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C9" w:rsidRPr="00171AB2" w:rsidRDefault="00BA3AB0" w:rsidP="00BA3AB0">
      <w:pPr>
        <w:jc w:val="center"/>
        <w:rPr>
          <w:rFonts w:ascii="Times New Roman" w:hAnsi="Times New Roman" w:cs="Times New Roman"/>
          <w:b/>
          <w:sz w:val="28"/>
          <w:szCs w:val="28"/>
          <w:lang w:val="en-US"/>
        </w:rPr>
      </w:pPr>
      <w:r w:rsidRPr="00171AB2">
        <w:rPr>
          <w:rFonts w:ascii="Times New Roman" w:hAnsi="Times New Roman" w:cs="Times New Roman"/>
          <w:b/>
          <w:sz w:val="28"/>
          <w:szCs w:val="28"/>
          <w:lang w:val="en-US"/>
        </w:rPr>
        <w:t>FEMINIST THEORY IN THE INDIAN CONSTITUTION</w:t>
      </w:r>
    </w:p>
    <w:p w:rsidR="00BA3AB0" w:rsidRPr="00BA3AB0" w:rsidRDefault="00BA3AB0" w:rsidP="00BA3AB0">
      <w:pPr>
        <w:jc w:val="center"/>
        <w:rPr>
          <w:rFonts w:ascii="Times New Roman" w:hAnsi="Times New Roman" w:cs="Times New Roman"/>
          <w:b/>
          <w:u w:val="single"/>
          <w:lang w:val="en-US"/>
        </w:rPr>
      </w:pPr>
    </w:p>
    <w:p w:rsidR="00BA3AB0" w:rsidRDefault="00BA3AB0" w:rsidP="00BA3AB0">
      <w:pPr>
        <w:spacing w:line="360" w:lineRule="auto"/>
        <w:jc w:val="center"/>
        <w:rPr>
          <w:rFonts w:ascii="Times New Roman" w:hAnsi="Times New Roman" w:cs="Times New Roman"/>
          <w:noProof/>
          <w:sz w:val="28"/>
          <w:szCs w:val="28"/>
          <w:lang w:val="en-IN" w:eastAsia="en-IN"/>
        </w:rPr>
      </w:pPr>
    </w:p>
    <w:p w:rsidR="00171AB2" w:rsidRDefault="00171AB2" w:rsidP="00BA3AB0">
      <w:pPr>
        <w:spacing w:line="360" w:lineRule="auto"/>
        <w:jc w:val="center"/>
        <w:rPr>
          <w:rFonts w:ascii="Times New Roman" w:hAnsi="Times New Roman" w:cs="Times New Roman"/>
          <w:noProof/>
          <w:sz w:val="28"/>
          <w:szCs w:val="28"/>
          <w:lang w:val="en-IN" w:eastAsia="en-IN"/>
        </w:rPr>
      </w:pPr>
    </w:p>
    <w:p w:rsidR="00171AB2" w:rsidRDefault="00171AB2" w:rsidP="00BA3AB0">
      <w:pPr>
        <w:spacing w:line="360" w:lineRule="auto"/>
        <w:jc w:val="center"/>
        <w:rPr>
          <w:rFonts w:ascii="Times New Roman" w:hAnsi="Times New Roman" w:cs="Times New Roman"/>
          <w:noProof/>
          <w:sz w:val="28"/>
          <w:szCs w:val="28"/>
          <w:lang w:val="en-IN" w:eastAsia="en-IN"/>
        </w:rPr>
      </w:pPr>
    </w:p>
    <w:p w:rsidR="00171AB2" w:rsidRDefault="00171AB2" w:rsidP="00BA3AB0">
      <w:pPr>
        <w:spacing w:line="360" w:lineRule="auto"/>
        <w:jc w:val="center"/>
        <w:rPr>
          <w:rFonts w:ascii="Times New Roman" w:hAnsi="Times New Roman" w:cs="Times New Roman"/>
          <w:noProof/>
          <w:sz w:val="28"/>
          <w:szCs w:val="28"/>
          <w:lang w:val="en-IN" w:eastAsia="en-IN"/>
        </w:rPr>
      </w:pPr>
    </w:p>
    <w:p w:rsidR="00171AB2" w:rsidRDefault="00171AB2" w:rsidP="00BA3AB0">
      <w:pPr>
        <w:spacing w:line="360" w:lineRule="auto"/>
        <w:jc w:val="center"/>
        <w:rPr>
          <w:rFonts w:ascii="Times New Roman" w:hAnsi="Times New Roman" w:cs="Times New Roman"/>
          <w:noProof/>
          <w:sz w:val="28"/>
          <w:szCs w:val="28"/>
          <w:lang w:val="en-IN" w:eastAsia="en-IN"/>
        </w:rPr>
      </w:pPr>
    </w:p>
    <w:p w:rsidR="00171AB2" w:rsidRDefault="00171AB2" w:rsidP="00BA3AB0">
      <w:pPr>
        <w:spacing w:line="360" w:lineRule="auto"/>
        <w:jc w:val="center"/>
        <w:rPr>
          <w:rFonts w:ascii="Times New Roman" w:hAnsi="Times New Roman" w:cs="Times New Roman"/>
          <w:sz w:val="28"/>
          <w:szCs w:val="28"/>
        </w:rPr>
      </w:pPr>
    </w:p>
    <w:p w:rsidR="00BA3AB0" w:rsidRPr="00DB6EC4" w:rsidRDefault="00BA3AB0" w:rsidP="00BA3AB0">
      <w:pPr>
        <w:spacing w:line="360" w:lineRule="auto"/>
        <w:jc w:val="center"/>
        <w:rPr>
          <w:rFonts w:ascii="Times New Roman" w:hAnsi="Times New Roman" w:cs="Times New Roman"/>
          <w:b/>
          <w:color w:val="000000" w:themeColor="text1"/>
          <w:sz w:val="28"/>
          <w:szCs w:val="28"/>
        </w:rPr>
      </w:pPr>
      <w:r w:rsidRPr="00DB6EC4">
        <w:rPr>
          <w:rFonts w:ascii="Times New Roman" w:hAnsi="Times New Roman" w:cs="Times New Roman"/>
          <w:b/>
          <w:color w:val="000000" w:themeColor="text1"/>
          <w:sz w:val="28"/>
          <w:szCs w:val="28"/>
        </w:rPr>
        <w:t xml:space="preserve">         BY</w:t>
      </w:r>
    </w:p>
    <w:p w:rsidR="00BA3AB0" w:rsidRPr="00DB6EC4" w:rsidRDefault="00BA3AB0" w:rsidP="00171AB2">
      <w:pPr>
        <w:pStyle w:val="ListParagraph"/>
        <w:spacing w:after="0" w:line="360" w:lineRule="auto"/>
        <w:ind w:left="0"/>
        <w:jc w:val="center"/>
        <w:rPr>
          <w:rFonts w:ascii="Times New Roman" w:hAnsi="Times New Roman" w:cs="Times New Roman"/>
          <w:b/>
          <w:color w:val="000000" w:themeColor="text1"/>
          <w:sz w:val="28"/>
          <w:szCs w:val="28"/>
        </w:rPr>
      </w:pPr>
      <w:r w:rsidRPr="00DB6EC4">
        <w:rPr>
          <w:rFonts w:ascii="Times New Roman" w:hAnsi="Times New Roman" w:cs="Times New Roman"/>
          <w:b/>
          <w:color w:val="000000" w:themeColor="text1"/>
          <w:sz w:val="28"/>
          <w:szCs w:val="28"/>
        </w:rPr>
        <w:t>ANJALI BASKAR</w:t>
      </w:r>
    </w:p>
    <w:p w:rsidR="00BA3AB0" w:rsidRPr="00DB6EC4" w:rsidRDefault="00BA3AB0" w:rsidP="00171AB2">
      <w:pPr>
        <w:pStyle w:val="ListParagraph"/>
        <w:spacing w:after="0" w:line="360" w:lineRule="auto"/>
        <w:ind w:left="0"/>
        <w:jc w:val="center"/>
        <w:rPr>
          <w:rFonts w:ascii="Times New Roman" w:hAnsi="Times New Roman" w:cs="Times New Roman"/>
          <w:b/>
          <w:color w:val="000000" w:themeColor="text1"/>
          <w:sz w:val="28"/>
          <w:szCs w:val="28"/>
        </w:rPr>
      </w:pPr>
      <w:r w:rsidRPr="00DB6EC4">
        <w:rPr>
          <w:rFonts w:ascii="Times New Roman" w:hAnsi="Times New Roman" w:cs="Times New Roman"/>
          <w:b/>
          <w:color w:val="000000" w:themeColor="text1"/>
          <w:sz w:val="28"/>
          <w:szCs w:val="28"/>
        </w:rPr>
        <w:t>INTERN</w:t>
      </w:r>
    </w:p>
    <w:p w:rsidR="00BA3AB0" w:rsidRPr="00DB6EC4" w:rsidRDefault="00BA3AB0" w:rsidP="00171AB2">
      <w:pPr>
        <w:pStyle w:val="Default"/>
        <w:spacing w:line="360" w:lineRule="auto"/>
        <w:jc w:val="center"/>
        <w:rPr>
          <w:b/>
          <w:color w:val="000000" w:themeColor="text1"/>
          <w:sz w:val="28"/>
          <w:szCs w:val="28"/>
        </w:rPr>
      </w:pPr>
      <w:r w:rsidRPr="00DB6EC4">
        <w:rPr>
          <w:b/>
          <w:color w:val="000000" w:themeColor="text1"/>
          <w:sz w:val="28"/>
          <w:szCs w:val="28"/>
        </w:rPr>
        <w:t>1</w:t>
      </w:r>
      <w:r w:rsidRPr="00DB6EC4">
        <w:rPr>
          <w:b/>
          <w:color w:val="000000" w:themeColor="text1"/>
          <w:sz w:val="28"/>
          <w:szCs w:val="28"/>
          <w:vertAlign w:val="superscript"/>
        </w:rPr>
        <w:t>ST</w:t>
      </w:r>
      <w:r w:rsidRPr="00DB6EC4">
        <w:rPr>
          <w:b/>
          <w:color w:val="000000" w:themeColor="text1"/>
          <w:sz w:val="28"/>
          <w:szCs w:val="28"/>
        </w:rPr>
        <w:t xml:space="preserve"> YEAR,</w:t>
      </w:r>
    </w:p>
    <w:p w:rsidR="00BA3AB0" w:rsidRPr="00DB6EC4" w:rsidRDefault="00BA3AB0" w:rsidP="00171AB2">
      <w:pPr>
        <w:pStyle w:val="Default"/>
        <w:spacing w:line="360" w:lineRule="auto"/>
        <w:jc w:val="center"/>
        <w:rPr>
          <w:b/>
          <w:color w:val="000000" w:themeColor="text1"/>
          <w:sz w:val="28"/>
          <w:szCs w:val="28"/>
        </w:rPr>
      </w:pPr>
      <w:r w:rsidRPr="00DB6EC4">
        <w:rPr>
          <w:b/>
          <w:color w:val="000000" w:themeColor="text1"/>
          <w:sz w:val="28"/>
          <w:szCs w:val="28"/>
        </w:rPr>
        <w:t>CHRIST (Deemed to be University),</w:t>
      </w:r>
    </w:p>
    <w:p w:rsidR="00BA3AB0" w:rsidRPr="00DB6EC4" w:rsidRDefault="00BA3AB0" w:rsidP="00171AB2">
      <w:pPr>
        <w:pStyle w:val="ListParagraph"/>
        <w:spacing w:after="0" w:line="360" w:lineRule="auto"/>
        <w:ind w:left="0"/>
        <w:jc w:val="center"/>
        <w:rPr>
          <w:rFonts w:ascii="Times New Roman" w:hAnsi="Times New Roman" w:cs="Times New Roman"/>
          <w:b/>
          <w:color w:val="000000" w:themeColor="text1"/>
          <w:sz w:val="28"/>
          <w:szCs w:val="28"/>
        </w:rPr>
      </w:pPr>
      <w:r w:rsidRPr="00DB6EC4">
        <w:rPr>
          <w:rFonts w:ascii="Times New Roman" w:hAnsi="Times New Roman" w:cs="Times New Roman"/>
          <w:b/>
          <w:color w:val="000000" w:themeColor="text1"/>
          <w:sz w:val="28"/>
          <w:szCs w:val="28"/>
        </w:rPr>
        <w:t>BENGALURU</w:t>
      </w:r>
    </w:p>
    <w:p w:rsidR="00BA3AB0" w:rsidRPr="00DB6EC4" w:rsidRDefault="00BA3AB0" w:rsidP="00171AB2">
      <w:pPr>
        <w:pStyle w:val="ListParagraph"/>
        <w:spacing w:after="0" w:line="360" w:lineRule="auto"/>
        <w:ind w:left="0"/>
        <w:jc w:val="center"/>
        <w:rPr>
          <w:rFonts w:ascii="Times New Roman" w:hAnsi="Times New Roman" w:cs="Times New Roman"/>
          <w:b/>
          <w:color w:val="000000" w:themeColor="text1"/>
          <w:sz w:val="28"/>
          <w:szCs w:val="28"/>
        </w:rPr>
      </w:pPr>
      <w:r w:rsidRPr="00DB6EC4">
        <w:rPr>
          <w:rFonts w:ascii="Times New Roman" w:hAnsi="Times New Roman" w:cs="Times New Roman"/>
          <w:b/>
          <w:color w:val="000000" w:themeColor="text1"/>
          <w:sz w:val="28"/>
          <w:szCs w:val="28"/>
        </w:rPr>
        <w:t>Mob</w:t>
      </w:r>
      <w:r w:rsidR="00DB6EC4" w:rsidRPr="00DB6EC4">
        <w:rPr>
          <w:rFonts w:ascii="Times New Roman" w:hAnsi="Times New Roman" w:cs="Times New Roman"/>
          <w:b/>
          <w:color w:val="000000" w:themeColor="text1"/>
          <w:sz w:val="28"/>
          <w:szCs w:val="28"/>
        </w:rPr>
        <w:t>.:</w:t>
      </w:r>
      <w:r w:rsidRPr="00DB6EC4">
        <w:rPr>
          <w:rFonts w:ascii="Times New Roman" w:hAnsi="Times New Roman" w:cs="Times New Roman"/>
          <w:b/>
          <w:color w:val="000000" w:themeColor="text1"/>
          <w:sz w:val="28"/>
          <w:szCs w:val="28"/>
        </w:rPr>
        <w:t>- 9742894306</w:t>
      </w:r>
    </w:p>
    <w:p w:rsidR="00BA3AB0" w:rsidRPr="00DB6EC4" w:rsidRDefault="00DB6EC4" w:rsidP="00171AB2">
      <w:pPr>
        <w:pStyle w:val="ListParagraph"/>
        <w:spacing w:after="0" w:line="360" w:lineRule="auto"/>
        <w:ind w:left="0"/>
        <w:jc w:val="center"/>
        <w:rPr>
          <w:rFonts w:ascii="Times New Roman" w:hAnsi="Times New Roman" w:cs="Times New Roman"/>
          <w:b/>
          <w:color w:val="000000" w:themeColor="text1"/>
          <w:sz w:val="28"/>
          <w:szCs w:val="28"/>
        </w:rPr>
      </w:pPr>
      <w:r w:rsidRPr="00DB6EC4">
        <w:rPr>
          <w:rFonts w:ascii="Times New Roman" w:hAnsi="Times New Roman" w:cs="Times New Roman"/>
          <w:b/>
          <w:color w:val="000000" w:themeColor="text1"/>
          <w:sz w:val="28"/>
          <w:szCs w:val="28"/>
        </w:rPr>
        <w:t>E-</w:t>
      </w:r>
      <w:r w:rsidR="00BA3AB0" w:rsidRPr="00DB6EC4">
        <w:rPr>
          <w:rFonts w:ascii="Times New Roman" w:hAnsi="Times New Roman" w:cs="Times New Roman"/>
          <w:b/>
          <w:color w:val="000000" w:themeColor="text1"/>
          <w:sz w:val="28"/>
          <w:szCs w:val="28"/>
        </w:rPr>
        <w:t xml:space="preserve">mail- </w:t>
      </w:r>
      <w:hyperlink r:id="rId8" w:history="1">
        <w:r w:rsidR="00BA3AB0" w:rsidRPr="00DB6EC4">
          <w:rPr>
            <w:rStyle w:val="Hyperlink"/>
            <w:rFonts w:ascii="Times New Roman" w:hAnsi="Times New Roman" w:cs="Times New Roman"/>
            <w:b/>
            <w:color w:val="000000" w:themeColor="text1"/>
            <w:sz w:val="28"/>
            <w:szCs w:val="28"/>
            <w:u w:val="none"/>
          </w:rPr>
          <w:t>anjali.baskar@law.christuniversity.in</w:t>
        </w:r>
      </w:hyperlink>
    </w:p>
    <w:p w:rsidR="00BA3AB0" w:rsidRDefault="00BA3AB0" w:rsidP="00BA3AB0">
      <w:pPr>
        <w:pStyle w:val="ListParagraph"/>
        <w:spacing w:after="0" w:line="360" w:lineRule="auto"/>
        <w:jc w:val="center"/>
        <w:rPr>
          <w:rFonts w:ascii="Times New Roman" w:hAnsi="Times New Roman" w:cs="Times New Roman"/>
          <w:sz w:val="28"/>
          <w:szCs w:val="28"/>
        </w:rPr>
      </w:pPr>
    </w:p>
    <w:p w:rsidR="00171AB2" w:rsidRDefault="00171AB2" w:rsidP="00BA3AB0">
      <w:pPr>
        <w:pStyle w:val="ListParagraph"/>
        <w:spacing w:after="0" w:line="360" w:lineRule="auto"/>
        <w:jc w:val="center"/>
        <w:rPr>
          <w:rFonts w:ascii="Times New Roman" w:hAnsi="Times New Roman" w:cs="Times New Roman"/>
          <w:sz w:val="28"/>
          <w:szCs w:val="28"/>
        </w:rPr>
      </w:pPr>
    </w:p>
    <w:p w:rsidR="00171AB2" w:rsidRDefault="00171AB2" w:rsidP="00BA3AB0">
      <w:pPr>
        <w:pStyle w:val="ListParagraph"/>
        <w:spacing w:after="0" w:line="360" w:lineRule="auto"/>
        <w:jc w:val="center"/>
        <w:rPr>
          <w:rFonts w:ascii="Times New Roman" w:hAnsi="Times New Roman" w:cs="Times New Roman"/>
          <w:sz w:val="28"/>
          <w:szCs w:val="28"/>
        </w:rPr>
      </w:pPr>
    </w:p>
    <w:p w:rsidR="00BA3AB0" w:rsidRDefault="00151B84" w:rsidP="00BA3AB0">
      <w:pPr>
        <w:pStyle w:val="ListParagraph"/>
        <w:spacing w:after="0" w:line="360" w:lineRule="auto"/>
        <w:jc w:val="center"/>
        <w:rPr>
          <w:rFonts w:ascii="Times New Roman" w:hAnsi="Times New Roman" w:cs="Times New Roman"/>
          <w:sz w:val="28"/>
          <w:szCs w:val="28"/>
        </w:rPr>
      </w:pPr>
      <w:r w:rsidRPr="00151B84">
        <w:rPr>
          <w:noProof/>
          <w:lang w:eastAsia="en-IN"/>
        </w:rPr>
        <w:pict>
          <v:rect id="Rectangle 2" o:spid="_x0000_s1026" style="position:absolute;left:0;text-align:left;margin-left:166.8pt;margin-top:160.3pt;width:157.2pt;height:31.2pt;z-index:251659264;visibility:visible;v-text-anchor:middle" filled="f" strokecolor="white [3212]" strokeweight="1.5pt"/>
        </w:pict>
      </w:r>
      <w:r w:rsidR="00BA3AB0">
        <w:rPr>
          <w:noProof/>
          <w:lang w:eastAsia="en-IN"/>
        </w:rPr>
        <w:drawing>
          <wp:inline distT="0" distB="0" distL="0" distR="0">
            <wp:extent cx="1905000" cy="2066925"/>
            <wp:effectExtent l="0" t="0" r="0" b="9525"/>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066925"/>
                    </a:xfrm>
                    <a:prstGeom prst="rect">
                      <a:avLst/>
                    </a:prstGeom>
                    <a:noFill/>
                    <a:ln>
                      <a:noFill/>
                    </a:ln>
                  </pic:spPr>
                </pic:pic>
              </a:graphicData>
            </a:graphic>
          </wp:inline>
        </w:drawing>
      </w:r>
    </w:p>
    <w:p w:rsidR="00DB6EC4" w:rsidRPr="00DB6EC4" w:rsidRDefault="00DB6EC4" w:rsidP="00BA3AB0">
      <w:pPr>
        <w:pStyle w:val="ListParagraph"/>
        <w:spacing w:after="0" w:line="360" w:lineRule="auto"/>
        <w:jc w:val="center"/>
        <w:rPr>
          <w:rFonts w:ascii="Times New Roman" w:hAnsi="Times New Roman" w:cs="Times New Roman"/>
          <w:sz w:val="24"/>
          <w:szCs w:val="24"/>
        </w:rPr>
      </w:pPr>
      <w:r w:rsidRPr="00DB6EC4">
        <w:rPr>
          <w:rFonts w:ascii="Times New Roman" w:hAnsi="Times New Roman" w:cs="Times New Roman"/>
          <w:sz w:val="24"/>
          <w:szCs w:val="24"/>
        </w:rPr>
        <w:t>www.probono-india.in</w:t>
      </w:r>
    </w:p>
    <w:p w:rsidR="00171AB2" w:rsidRDefault="00171AB2" w:rsidP="00BA3AB0">
      <w:pPr>
        <w:pStyle w:val="ListParagraph"/>
        <w:spacing w:after="0" w:line="360" w:lineRule="auto"/>
        <w:jc w:val="center"/>
        <w:rPr>
          <w:rFonts w:ascii="Times New Roman" w:hAnsi="Times New Roman" w:cs="Times New Roman"/>
          <w:b/>
          <w:sz w:val="28"/>
          <w:szCs w:val="28"/>
        </w:rPr>
      </w:pPr>
    </w:p>
    <w:p w:rsidR="00BA3AB0" w:rsidRPr="00BA3AB0" w:rsidRDefault="00DB6EC4" w:rsidP="00171AB2">
      <w:pPr>
        <w:pStyle w:val="ListParagraph"/>
        <w:spacing w:after="0" w:line="360" w:lineRule="auto"/>
        <w:ind w:left="142"/>
        <w:jc w:val="center"/>
        <w:rPr>
          <w:rFonts w:ascii="Times New Roman" w:hAnsi="Times New Roman" w:cs="Times New Roman"/>
          <w:b/>
          <w:sz w:val="28"/>
          <w:szCs w:val="28"/>
        </w:rPr>
      </w:pPr>
      <w:r>
        <w:rPr>
          <w:rFonts w:ascii="Times New Roman" w:hAnsi="Times New Roman" w:cs="Times New Roman"/>
          <w:b/>
          <w:sz w:val="28"/>
          <w:szCs w:val="28"/>
        </w:rPr>
        <w:t>May 15</w:t>
      </w:r>
      <w:r w:rsidRPr="00DB6EC4">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00BA3AB0">
        <w:rPr>
          <w:rFonts w:ascii="Times New Roman" w:hAnsi="Times New Roman" w:cs="Times New Roman"/>
          <w:b/>
          <w:sz w:val="28"/>
          <w:szCs w:val="28"/>
        </w:rPr>
        <w:t>2020</w:t>
      </w:r>
    </w:p>
    <w:p w:rsidR="000D5CC4" w:rsidRDefault="000D5CC4" w:rsidP="00DB6EC4">
      <w:pPr>
        <w:spacing w:line="360" w:lineRule="auto"/>
        <w:rPr>
          <w:rFonts w:ascii="Times New Roman" w:hAnsi="Times New Roman" w:cs="Times New Roman"/>
          <w:sz w:val="28"/>
          <w:szCs w:val="28"/>
        </w:rPr>
      </w:pPr>
    </w:p>
    <w:p w:rsidR="00347591" w:rsidRDefault="00347591" w:rsidP="00CA0D8D">
      <w:pPr>
        <w:spacing w:line="360" w:lineRule="auto"/>
        <w:jc w:val="both"/>
        <w:rPr>
          <w:rFonts w:ascii="Times New Roman" w:hAnsi="Times New Roman" w:cs="Times New Roman"/>
          <w:b/>
        </w:rPr>
      </w:pPr>
      <w:r w:rsidRPr="00604436">
        <w:rPr>
          <w:rFonts w:ascii="Times New Roman" w:hAnsi="Times New Roman" w:cs="Times New Roman"/>
          <w:b/>
        </w:rPr>
        <w:lastRenderedPageBreak/>
        <w:t>ABSTRACT</w:t>
      </w:r>
    </w:p>
    <w:p w:rsidR="004F181F" w:rsidRPr="001E6964" w:rsidRDefault="004F181F" w:rsidP="004F181F">
      <w:pPr>
        <w:spacing w:line="360" w:lineRule="auto"/>
        <w:jc w:val="both"/>
        <w:rPr>
          <w:rFonts w:ascii="Times New Roman" w:eastAsia="Times New Roman" w:hAnsi="Times New Roman" w:cs="Times New Roman"/>
          <w:lang w:val="en-IN"/>
        </w:rPr>
      </w:pPr>
      <w:r w:rsidRPr="004F181F">
        <w:rPr>
          <w:rFonts w:ascii="Times New Roman" w:eastAsia="Times New Roman" w:hAnsi="Times New Roman" w:cs="Times New Roman"/>
          <w:color w:val="222222"/>
          <w:shd w:val="clear" w:color="auto" w:fill="FFFFFF"/>
          <w:lang w:val="en-IN"/>
        </w:rPr>
        <w:t>Feminist jurisprudence is a b</w:t>
      </w:r>
      <w:r w:rsidR="00C06DAE">
        <w:rPr>
          <w:rFonts w:ascii="Times New Roman" w:eastAsia="Times New Roman" w:hAnsi="Times New Roman" w:cs="Times New Roman"/>
          <w:color w:val="222222"/>
          <w:shd w:val="clear" w:color="auto" w:fill="FFFFFF"/>
          <w:lang w:val="en-IN"/>
        </w:rPr>
        <w:t>udding</w:t>
      </w:r>
      <w:r w:rsidRPr="004F181F">
        <w:rPr>
          <w:rFonts w:ascii="Times New Roman" w:eastAsia="Times New Roman" w:hAnsi="Times New Roman" w:cs="Times New Roman"/>
          <w:color w:val="222222"/>
          <w:shd w:val="clear" w:color="auto" w:fill="FFFFFF"/>
          <w:lang w:val="en-IN"/>
        </w:rPr>
        <w:t xml:space="preserve"> school of legal thought </w:t>
      </w:r>
      <w:r w:rsidR="00C06DAE">
        <w:rPr>
          <w:rFonts w:ascii="Times New Roman" w:eastAsia="Times New Roman" w:hAnsi="Times New Roman" w:cs="Times New Roman"/>
          <w:color w:val="222222"/>
          <w:shd w:val="clear" w:color="auto" w:fill="FFFFFF"/>
          <w:lang w:val="en-IN"/>
        </w:rPr>
        <w:t>which envelopes legal approaches and laws in the eye of the patriarchal-dominated society we live in.</w:t>
      </w:r>
      <w:r w:rsidR="00F9489F">
        <w:rPr>
          <w:rStyle w:val="FootnoteReference"/>
          <w:rFonts w:ascii="Times New Roman" w:eastAsia="Times New Roman" w:hAnsi="Times New Roman" w:cs="Times New Roman"/>
          <w:color w:val="222222"/>
          <w:shd w:val="clear" w:color="auto" w:fill="FFFFFF"/>
          <w:lang w:val="en-IN"/>
        </w:rPr>
        <w:footnoteReference w:id="2"/>
      </w:r>
      <w:r w:rsidRPr="004F181F">
        <w:rPr>
          <w:rFonts w:ascii="Times New Roman" w:eastAsia="Times New Roman" w:hAnsi="Times New Roman" w:cs="Times New Roman"/>
          <w:color w:val="222222"/>
          <w:shd w:val="clear" w:color="auto" w:fill="FFFFFF"/>
          <w:lang w:val="en-IN"/>
        </w:rPr>
        <w:t xml:space="preserve">Constitutional feminism </w:t>
      </w:r>
      <w:r w:rsidR="00C06DAE">
        <w:rPr>
          <w:rFonts w:ascii="Times New Roman" w:eastAsia="Times New Roman" w:hAnsi="Times New Roman" w:cs="Times New Roman"/>
          <w:color w:val="222222"/>
          <w:shd w:val="clear" w:color="auto" w:fill="FFFFFF"/>
          <w:lang w:val="en-IN"/>
        </w:rPr>
        <w:t xml:space="preserve">is the relationship between feminist theory and the Indian document needed to govern a country, i.e. the constitution. </w:t>
      </w:r>
      <w:r w:rsidRPr="004F181F">
        <w:rPr>
          <w:rFonts w:ascii="Times New Roman" w:eastAsia="Times New Roman" w:hAnsi="Times New Roman" w:cs="Times New Roman"/>
          <w:color w:val="222222"/>
          <w:shd w:val="clear" w:color="auto" w:fill="FFFFFF"/>
          <w:lang w:val="en-IN"/>
        </w:rPr>
        <w:t xml:space="preserve">A country’s constitution, even where it </w:t>
      </w:r>
      <w:r w:rsidR="00F9489F">
        <w:rPr>
          <w:rFonts w:ascii="Times New Roman" w:eastAsia="Times New Roman" w:hAnsi="Times New Roman" w:cs="Times New Roman"/>
          <w:color w:val="222222"/>
          <w:shd w:val="clear" w:color="auto" w:fill="FFFFFF"/>
          <w:lang w:val="en-IN"/>
        </w:rPr>
        <w:t>comprises of impartiality on the surface level</w:t>
      </w:r>
      <w:r w:rsidRPr="004F181F">
        <w:rPr>
          <w:rFonts w:ascii="Times New Roman" w:eastAsia="Times New Roman" w:hAnsi="Times New Roman" w:cs="Times New Roman"/>
          <w:color w:val="222222"/>
          <w:shd w:val="clear" w:color="auto" w:fill="FFFFFF"/>
          <w:lang w:val="en-IN"/>
        </w:rPr>
        <w:t xml:space="preserve">, </w:t>
      </w:r>
      <w:r w:rsidR="00F9489F">
        <w:rPr>
          <w:rFonts w:ascii="Times New Roman" w:eastAsia="Times New Roman" w:hAnsi="Times New Roman" w:cs="Times New Roman"/>
          <w:color w:val="222222"/>
          <w:shd w:val="clear" w:color="auto" w:fill="FFFFFF"/>
          <w:lang w:val="en-IN"/>
        </w:rPr>
        <w:t>affects people differently when it comes to gender.</w:t>
      </w:r>
      <w:r w:rsidRPr="004F181F">
        <w:rPr>
          <w:rFonts w:ascii="Times New Roman" w:eastAsia="Times New Roman" w:hAnsi="Times New Roman" w:cs="Times New Roman"/>
          <w:color w:val="222222"/>
          <w:shd w:val="clear" w:color="auto" w:fill="FFFFFF"/>
          <w:lang w:val="en-IN"/>
        </w:rPr>
        <w:t xml:space="preserve"> Gender equality is a </w:t>
      </w:r>
      <w:r w:rsidR="00C06DAE">
        <w:rPr>
          <w:rFonts w:ascii="Times New Roman" w:eastAsia="Times New Roman" w:hAnsi="Times New Roman" w:cs="Times New Roman"/>
          <w:color w:val="222222"/>
          <w:shd w:val="clear" w:color="auto" w:fill="FFFFFF"/>
          <w:lang w:val="en-IN"/>
        </w:rPr>
        <w:t>known to all in theory, but application in real life at home or at work is insufficient.</w:t>
      </w:r>
      <w:r w:rsidRPr="004F181F">
        <w:rPr>
          <w:rFonts w:ascii="Times New Roman" w:eastAsia="Times New Roman" w:hAnsi="Times New Roman" w:cs="Times New Roman"/>
          <w:color w:val="222222"/>
          <w:shd w:val="clear" w:color="auto" w:fill="FFFFFF"/>
          <w:lang w:val="en-IN"/>
        </w:rPr>
        <w:t xml:space="preserve"> The architecture and design of the constitution should be that, it needs to give every citizen equal rights. These rights </w:t>
      </w:r>
      <w:r w:rsidR="00C06DAE">
        <w:rPr>
          <w:rFonts w:ascii="Times New Roman" w:eastAsia="Times New Roman" w:hAnsi="Times New Roman" w:cs="Times New Roman"/>
          <w:color w:val="222222"/>
          <w:shd w:val="clear" w:color="auto" w:fill="FFFFFF"/>
          <w:lang w:val="en-IN"/>
        </w:rPr>
        <w:t>assured</w:t>
      </w:r>
      <w:r w:rsidRPr="004F181F">
        <w:rPr>
          <w:rFonts w:ascii="Times New Roman" w:eastAsia="Times New Roman" w:hAnsi="Times New Roman" w:cs="Times New Roman"/>
          <w:color w:val="222222"/>
          <w:shd w:val="clear" w:color="auto" w:fill="FFFFFF"/>
          <w:lang w:val="en-IN"/>
        </w:rPr>
        <w:t xml:space="preserve"> to women</w:t>
      </w:r>
      <w:r w:rsidR="00C06DAE">
        <w:rPr>
          <w:rFonts w:ascii="Times New Roman" w:eastAsia="Times New Roman" w:hAnsi="Times New Roman" w:cs="Times New Roman"/>
          <w:color w:val="222222"/>
          <w:shd w:val="clear" w:color="auto" w:fill="FFFFFF"/>
          <w:lang w:val="en-IN"/>
        </w:rPr>
        <w:t xml:space="preserve"> can help increase representation of women in all walks of life</w:t>
      </w:r>
      <w:r w:rsidRPr="004F181F">
        <w:rPr>
          <w:rFonts w:ascii="Times New Roman" w:eastAsia="Times New Roman" w:hAnsi="Times New Roman" w:cs="Times New Roman"/>
          <w:color w:val="222222"/>
          <w:shd w:val="clear" w:color="auto" w:fill="FFFFFF"/>
          <w:lang w:val="en-IN"/>
        </w:rPr>
        <w:t xml:space="preserve">. </w:t>
      </w:r>
      <w:r w:rsidR="000F2AEC">
        <w:rPr>
          <w:rFonts w:ascii="Times New Roman" w:eastAsia="Times New Roman" w:hAnsi="Times New Roman" w:cs="Times New Roman"/>
          <w:color w:val="222222"/>
          <w:shd w:val="clear" w:color="auto" w:fill="FFFFFF"/>
          <w:lang w:val="en-IN"/>
        </w:rPr>
        <w:t xml:space="preserve">Due to the historical oppression of women, they </w:t>
      </w:r>
      <w:r w:rsidR="000F2AEC" w:rsidRPr="004F181F">
        <w:rPr>
          <w:rFonts w:ascii="Times New Roman" w:eastAsia="Times New Roman" w:hAnsi="Times New Roman" w:cs="Times New Roman"/>
          <w:color w:val="222222"/>
          <w:shd w:val="clear" w:color="auto" w:fill="FFFFFF"/>
          <w:lang w:val="en-IN"/>
        </w:rPr>
        <w:t xml:space="preserve">have been termed as </w:t>
      </w:r>
      <w:r w:rsidR="000F2AEC">
        <w:rPr>
          <w:rFonts w:ascii="Times New Roman" w:eastAsia="Times New Roman" w:hAnsi="Times New Roman" w:cs="Times New Roman"/>
          <w:color w:val="222222"/>
          <w:shd w:val="clear" w:color="auto" w:fill="FFFFFF"/>
          <w:lang w:val="en-IN"/>
        </w:rPr>
        <w:t>the inferior</w:t>
      </w:r>
      <w:r w:rsidR="000F2AEC" w:rsidRPr="004F181F">
        <w:rPr>
          <w:rFonts w:ascii="Times New Roman" w:eastAsia="Times New Roman" w:hAnsi="Times New Roman" w:cs="Times New Roman"/>
          <w:color w:val="222222"/>
          <w:shd w:val="clear" w:color="auto" w:fill="FFFFFF"/>
          <w:lang w:val="en-IN"/>
        </w:rPr>
        <w:t xml:space="preserve"> sex as compared to </w:t>
      </w:r>
      <w:r w:rsidR="000F2AEC">
        <w:rPr>
          <w:rFonts w:ascii="Times New Roman" w:eastAsia="Times New Roman" w:hAnsi="Times New Roman" w:cs="Times New Roman"/>
          <w:color w:val="222222"/>
          <w:shd w:val="clear" w:color="auto" w:fill="FFFFFF"/>
          <w:lang w:val="en-IN"/>
        </w:rPr>
        <w:t xml:space="preserve">cis-gendered </w:t>
      </w:r>
      <w:r w:rsidR="000F2AEC" w:rsidRPr="004F181F">
        <w:rPr>
          <w:rFonts w:ascii="Times New Roman" w:eastAsia="Times New Roman" w:hAnsi="Times New Roman" w:cs="Times New Roman"/>
          <w:color w:val="222222"/>
          <w:shd w:val="clear" w:color="auto" w:fill="FFFFFF"/>
          <w:lang w:val="en-IN"/>
        </w:rPr>
        <w:t>men and</w:t>
      </w:r>
      <w:r w:rsidR="000F2AEC">
        <w:rPr>
          <w:rFonts w:ascii="Times New Roman" w:eastAsia="Times New Roman" w:hAnsi="Times New Roman" w:cs="Times New Roman"/>
          <w:color w:val="222222"/>
          <w:shd w:val="clear" w:color="auto" w:fill="FFFFFF"/>
          <w:lang w:val="en-IN"/>
        </w:rPr>
        <w:t xml:space="preserve"> therefore,women’s</w:t>
      </w:r>
      <w:r w:rsidR="000F2AEC" w:rsidRPr="004F181F">
        <w:rPr>
          <w:rFonts w:ascii="Times New Roman" w:eastAsia="Times New Roman" w:hAnsi="Times New Roman" w:cs="Times New Roman"/>
          <w:color w:val="222222"/>
          <w:shd w:val="clear" w:color="auto" w:fill="FFFFFF"/>
          <w:lang w:val="en-IN"/>
        </w:rPr>
        <w:t xml:space="preserve"> rights should be protected.</w:t>
      </w:r>
      <w:r w:rsidRPr="004F181F">
        <w:rPr>
          <w:rFonts w:ascii="Times New Roman" w:eastAsia="Times New Roman" w:hAnsi="Times New Roman" w:cs="Times New Roman"/>
          <w:color w:val="222222"/>
          <w:shd w:val="clear" w:color="auto" w:fill="FFFFFF"/>
          <w:lang w:val="en-IN"/>
        </w:rPr>
        <w:t xml:space="preserve">Constitutional design can never be </w:t>
      </w:r>
      <w:r w:rsidR="00C06DAE">
        <w:rPr>
          <w:rFonts w:ascii="Times New Roman" w:eastAsia="Times New Roman" w:hAnsi="Times New Roman" w:cs="Times New Roman"/>
          <w:color w:val="222222"/>
          <w:shd w:val="clear" w:color="auto" w:fill="FFFFFF"/>
          <w:lang w:val="en-IN"/>
        </w:rPr>
        <w:t xml:space="preserve">considered final, due to the provision of amendments and various interpretations which we can apply to the feminist perspective. </w:t>
      </w:r>
      <w:r w:rsidRPr="004F181F">
        <w:rPr>
          <w:rFonts w:ascii="Times New Roman" w:eastAsia="Times New Roman" w:hAnsi="Times New Roman" w:cs="Times New Roman"/>
          <w:color w:val="222222"/>
          <w:shd w:val="clear" w:color="auto" w:fill="FFFFFF"/>
          <w:lang w:val="en-IN"/>
        </w:rPr>
        <w:t xml:space="preserve">A constitution will always be </w:t>
      </w:r>
      <w:r w:rsidR="00C06DAE">
        <w:rPr>
          <w:rFonts w:ascii="Times New Roman" w:eastAsia="Times New Roman" w:hAnsi="Times New Roman" w:cs="Times New Roman"/>
          <w:color w:val="222222"/>
          <w:shd w:val="clear" w:color="auto" w:fill="FFFFFF"/>
          <w:lang w:val="en-IN"/>
        </w:rPr>
        <w:t>susceptible</w:t>
      </w:r>
      <w:r w:rsidRPr="004F181F">
        <w:rPr>
          <w:rFonts w:ascii="Times New Roman" w:eastAsia="Times New Roman" w:hAnsi="Times New Roman" w:cs="Times New Roman"/>
          <w:color w:val="222222"/>
          <w:shd w:val="clear" w:color="auto" w:fill="FFFFFF"/>
          <w:lang w:val="en-IN"/>
        </w:rPr>
        <w:t xml:space="preserve"> to </w:t>
      </w:r>
      <w:r w:rsidR="00C06DAE">
        <w:rPr>
          <w:rFonts w:ascii="Times New Roman" w:eastAsia="Times New Roman" w:hAnsi="Times New Roman" w:cs="Times New Roman"/>
          <w:color w:val="222222"/>
          <w:shd w:val="clear" w:color="auto" w:fill="FFFFFF"/>
          <w:lang w:val="en-IN"/>
        </w:rPr>
        <w:t>changes</w:t>
      </w:r>
      <w:r w:rsidRPr="004F181F">
        <w:rPr>
          <w:rFonts w:ascii="Times New Roman" w:eastAsia="Times New Roman" w:hAnsi="Times New Roman" w:cs="Times New Roman"/>
          <w:color w:val="222222"/>
          <w:shd w:val="clear" w:color="auto" w:fill="FFFFFF"/>
          <w:lang w:val="en-IN"/>
        </w:rPr>
        <w:t xml:space="preserve">, either </w:t>
      </w:r>
      <w:r w:rsidR="00C06DAE">
        <w:rPr>
          <w:rFonts w:ascii="Times New Roman" w:eastAsia="Times New Roman" w:hAnsi="Times New Roman" w:cs="Times New Roman"/>
          <w:color w:val="222222"/>
          <w:shd w:val="clear" w:color="auto" w:fill="FFFFFF"/>
          <w:lang w:val="en-IN"/>
        </w:rPr>
        <w:t>in written form</w:t>
      </w:r>
      <w:r w:rsidRPr="004F181F">
        <w:rPr>
          <w:rFonts w:ascii="Times New Roman" w:eastAsia="Times New Roman" w:hAnsi="Times New Roman" w:cs="Times New Roman"/>
          <w:color w:val="222222"/>
          <w:shd w:val="clear" w:color="auto" w:fill="FFFFFF"/>
          <w:lang w:val="en-IN"/>
        </w:rPr>
        <w:t xml:space="preserve"> or </w:t>
      </w:r>
      <w:r w:rsidR="00C06DAE">
        <w:rPr>
          <w:rFonts w:ascii="Times New Roman" w:eastAsia="Times New Roman" w:hAnsi="Times New Roman" w:cs="Times New Roman"/>
          <w:color w:val="222222"/>
          <w:shd w:val="clear" w:color="auto" w:fill="FFFFFF"/>
          <w:lang w:val="en-IN"/>
        </w:rPr>
        <w:t>from different view-points</w:t>
      </w:r>
      <w:r w:rsidRPr="004F181F">
        <w:rPr>
          <w:rFonts w:ascii="Times New Roman" w:eastAsia="Times New Roman" w:hAnsi="Times New Roman" w:cs="Times New Roman"/>
          <w:color w:val="222222"/>
          <w:shd w:val="clear" w:color="auto" w:fill="FFFFFF"/>
          <w:lang w:val="en-IN"/>
        </w:rPr>
        <w:t xml:space="preserve"> that arise through </w:t>
      </w:r>
      <w:r w:rsidR="00C06DAE">
        <w:rPr>
          <w:rFonts w:ascii="Times New Roman" w:eastAsia="Times New Roman" w:hAnsi="Times New Roman" w:cs="Times New Roman"/>
          <w:color w:val="222222"/>
          <w:shd w:val="clear" w:color="auto" w:fill="FFFFFF"/>
          <w:lang w:val="en-IN"/>
        </w:rPr>
        <w:t>revision</w:t>
      </w:r>
      <w:r w:rsidRPr="004F181F">
        <w:rPr>
          <w:rFonts w:ascii="Times New Roman" w:eastAsia="Times New Roman" w:hAnsi="Times New Roman" w:cs="Times New Roman"/>
          <w:color w:val="222222"/>
          <w:shd w:val="clear" w:color="auto" w:fill="FFFFFF"/>
          <w:lang w:val="en-IN"/>
        </w:rPr>
        <w:t xml:space="preserve"> in jurisprudential and methodological </w:t>
      </w:r>
      <w:r w:rsidR="00C06DAE">
        <w:rPr>
          <w:rFonts w:ascii="Times New Roman" w:eastAsia="Times New Roman" w:hAnsi="Times New Roman" w:cs="Times New Roman"/>
          <w:color w:val="222222"/>
          <w:shd w:val="clear" w:color="auto" w:fill="FFFFFF"/>
          <w:lang w:val="en-IN"/>
        </w:rPr>
        <w:t>style.</w:t>
      </w:r>
      <w:r w:rsidR="00F9489F">
        <w:rPr>
          <w:rFonts w:ascii="Times New Roman" w:eastAsia="Times New Roman" w:hAnsi="Times New Roman" w:cs="Times New Roman"/>
          <w:color w:val="222222"/>
          <w:shd w:val="clear" w:color="auto" w:fill="FFFFFF"/>
          <w:lang w:val="en-IN"/>
        </w:rPr>
        <w:t>Similarly, s</w:t>
      </w:r>
      <w:r w:rsidRPr="004F181F">
        <w:rPr>
          <w:rFonts w:ascii="Times New Roman" w:eastAsia="Times New Roman" w:hAnsi="Times New Roman" w:cs="Times New Roman"/>
          <w:color w:val="222222"/>
          <w:shd w:val="clear" w:color="auto" w:fill="FFFFFF"/>
          <w:lang w:val="en-IN"/>
        </w:rPr>
        <w:t>ome of the past judgements have changed the dimensions of patriarchal society leading to a horizontal application of equality and dignified life to every citizen irrespective of discriminations.</w:t>
      </w:r>
      <w:r w:rsidR="00171AB2">
        <w:rPr>
          <w:rFonts w:ascii="Times New Roman" w:eastAsia="Times New Roman" w:hAnsi="Times New Roman" w:cs="Times New Roman"/>
          <w:color w:val="222222"/>
          <w:shd w:val="clear" w:color="auto" w:fill="FFFFFF"/>
          <w:lang w:val="en-IN"/>
        </w:rPr>
        <w:t xml:space="preserve"> </w:t>
      </w:r>
      <w:r w:rsidR="00C06DAE">
        <w:rPr>
          <w:rFonts w:ascii="Times New Roman" w:eastAsia="Times New Roman" w:hAnsi="Times New Roman" w:cs="Times New Roman"/>
          <w:lang w:val="en-IN"/>
        </w:rPr>
        <w:t>Gender justice discussion</w:t>
      </w:r>
      <w:r w:rsidR="00171AB2">
        <w:rPr>
          <w:rFonts w:ascii="Times New Roman" w:eastAsia="Times New Roman" w:hAnsi="Times New Roman" w:cs="Times New Roman"/>
          <w:lang w:val="en-IN"/>
        </w:rPr>
        <w:t xml:space="preserve"> </w:t>
      </w:r>
      <w:r w:rsidR="00C06DAE">
        <w:rPr>
          <w:rFonts w:ascii="Times New Roman" w:eastAsia="Times New Roman" w:hAnsi="Times New Roman" w:cs="Times New Roman"/>
          <w:lang w:val="en-IN"/>
        </w:rPr>
        <w:t xml:space="preserve">would </w:t>
      </w:r>
      <w:r w:rsidR="00CA0D8D" w:rsidRPr="00CA0D8D">
        <w:rPr>
          <w:rFonts w:ascii="Times New Roman" w:eastAsia="Times New Roman" w:hAnsi="Times New Roman" w:cs="Times New Roman"/>
          <w:lang w:val="en-IN"/>
        </w:rPr>
        <w:t>be</w:t>
      </w:r>
      <w:r w:rsidR="00C06DAE">
        <w:rPr>
          <w:rFonts w:ascii="Times New Roman" w:eastAsia="Times New Roman" w:hAnsi="Times New Roman" w:cs="Times New Roman"/>
          <w:lang w:val="en-IN"/>
        </w:rPr>
        <w:t xml:space="preserve"> rudimentary</w:t>
      </w:r>
      <w:r w:rsidR="00CA0D8D" w:rsidRPr="00CA0D8D">
        <w:rPr>
          <w:rFonts w:ascii="Times New Roman" w:eastAsia="Times New Roman" w:hAnsi="Times New Roman" w:cs="Times New Roman"/>
          <w:lang w:val="en-IN"/>
        </w:rPr>
        <w:t xml:space="preserve"> without </w:t>
      </w:r>
      <w:r w:rsidR="00C06DAE">
        <w:rPr>
          <w:rFonts w:ascii="Times New Roman" w:eastAsia="Times New Roman" w:hAnsi="Times New Roman" w:cs="Times New Roman"/>
          <w:lang w:val="en-IN"/>
        </w:rPr>
        <w:t>seeing it from</w:t>
      </w:r>
      <w:r w:rsidR="00171AB2">
        <w:rPr>
          <w:rFonts w:ascii="Times New Roman" w:eastAsia="Times New Roman" w:hAnsi="Times New Roman" w:cs="Times New Roman"/>
          <w:lang w:val="en-IN"/>
        </w:rPr>
        <w:t xml:space="preserve"> </w:t>
      </w:r>
      <w:r w:rsidR="00C06DAE">
        <w:rPr>
          <w:rFonts w:ascii="Times New Roman" w:eastAsia="Times New Roman" w:hAnsi="Times New Roman" w:cs="Times New Roman"/>
          <w:lang w:val="en-IN"/>
        </w:rPr>
        <w:t>the Indian Constitution’s frame of reference</w:t>
      </w:r>
      <w:r w:rsidR="00CA0D8D" w:rsidRPr="00CA0D8D">
        <w:rPr>
          <w:rFonts w:ascii="Times New Roman" w:eastAsia="Times New Roman" w:hAnsi="Times New Roman" w:cs="Times New Roman"/>
          <w:lang w:val="en-IN"/>
        </w:rPr>
        <w:t xml:space="preserve">. The Constitution of India, </w:t>
      </w:r>
      <w:r w:rsidR="000F2AEC">
        <w:rPr>
          <w:rFonts w:ascii="Times New Roman" w:eastAsia="Times New Roman" w:hAnsi="Times New Roman" w:cs="Times New Roman"/>
          <w:lang w:val="en-IN"/>
        </w:rPr>
        <w:t>also known as the</w:t>
      </w:r>
      <w:r w:rsidR="00CA0D8D" w:rsidRPr="00CA0D8D">
        <w:rPr>
          <w:rFonts w:ascii="Times New Roman" w:eastAsia="Times New Roman" w:hAnsi="Times New Roman" w:cs="Times New Roman"/>
          <w:lang w:val="en-IN"/>
        </w:rPr>
        <w:t xml:space="preserve"> cornerstone of a nation</w:t>
      </w:r>
      <w:r w:rsidR="00CA0D8D">
        <w:rPr>
          <w:rStyle w:val="FootnoteReference"/>
          <w:rFonts w:ascii="Times New Roman" w:eastAsia="Times New Roman" w:hAnsi="Times New Roman" w:cs="Times New Roman"/>
          <w:lang w:val="en-IN"/>
        </w:rPr>
        <w:footnoteReference w:id="3"/>
      </w:r>
      <w:r w:rsidR="000F2AEC">
        <w:rPr>
          <w:rFonts w:ascii="Times New Roman" w:eastAsia="Times New Roman" w:hAnsi="Times New Roman" w:cs="Times New Roman"/>
          <w:lang w:val="en-IN"/>
        </w:rPr>
        <w:t xml:space="preserve">, </w:t>
      </w:r>
      <w:r w:rsidR="001143AC">
        <w:rPr>
          <w:rFonts w:ascii="Times New Roman" w:eastAsia="Times New Roman" w:hAnsi="Times New Roman" w:cs="Times New Roman"/>
          <w:lang w:val="en-IN"/>
        </w:rPr>
        <w:t>lays down</w:t>
      </w:r>
      <w:r w:rsidR="00171AB2">
        <w:rPr>
          <w:rFonts w:ascii="Times New Roman" w:eastAsia="Times New Roman" w:hAnsi="Times New Roman" w:cs="Times New Roman"/>
          <w:lang w:val="en-IN"/>
        </w:rPr>
        <w:t xml:space="preserve"> </w:t>
      </w:r>
      <w:r w:rsidR="001143AC">
        <w:rPr>
          <w:rFonts w:ascii="Times New Roman" w:eastAsia="Times New Roman" w:hAnsi="Times New Roman" w:cs="Times New Roman"/>
          <w:lang w:val="en-IN"/>
        </w:rPr>
        <w:t>methods (through provisions)</w:t>
      </w:r>
      <w:r w:rsidR="00CA0D8D" w:rsidRPr="00CA0D8D">
        <w:rPr>
          <w:rFonts w:ascii="Times New Roman" w:eastAsia="Times New Roman" w:hAnsi="Times New Roman" w:cs="Times New Roman"/>
          <w:lang w:val="en-IN"/>
        </w:rPr>
        <w:t xml:space="preserve"> for social, economic and political revolution in India. It is the </w:t>
      </w:r>
      <w:r w:rsidR="001E6964">
        <w:rPr>
          <w:rFonts w:ascii="Times New Roman" w:eastAsia="Times New Roman" w:hAnsi="Times New Roman" w:cs="Times New Roman"/>
          <w:lang w:val="en-IN"/>
        </w:rPr>
        <w:t>primary</w:t>
      </w:r>
      <w:r w:rsidR="00CA0D8D" w:rsidRPr="00CA0D8D">
        <w:rPr>
          <w:rFonts w:ascii="Times New Roman" w:eastAsia="Times New Roman" w:hAnsi="Times New Roman" w:cs="Times New Roman"/>
          <w:lang w:val="en-IN"/>
        </w:rPr>
        <w:t xml:space="preserve"> document that </w:t>
      </w:r>
      <w:r w:rsidR="001E6964">
        <w:rPr>
          <w:rFonts w:ascii="Times New Roman" w:eastAsia="Times New Roman" w:hAnsi="Times New Roman" w:cs="Times New Roman"/>
          <w:lang w:val="en-IN"/>
        </w:rPr>
        <w:t>gives the definition</w:t>
      </w:r>
      <w:r w:rsidR="00CA0D8D" w:rsidRPr="00CA0D8D">
        <w:rPr>
          <w:rFonts w:ascii="Times New Roman" w:eastAsia="Times New Roman" w:hAnsi="Times New Roman" w:cs="Times New Roman"/>
          <w:lang w:val="en-IN"/>
        </w:rPr>
        <w:t xml:space="preserve"> and </w:t>
      </w:r>
      <w:bookmarkStart w:id="0" w:name="_GoBack"/>
      <w:bookmarkEnd w:id="0"/>
      <w:r w:rsidR="00171AB2">
        <w:rPr>
          <w:rFonts w:ascii="Times New Roman" w:eastAsia="Times New Roman" w:hAnsi="Times New Roman" w:cs="Times New Roman"/>
          <w:lang w:val="en-IN"/>
        </w:rPr>
        <w:t>guarantee</w:t>
      </w:r>
      <w:r w:rsidR="001E6964">
        <w:rPr>
          <w:rFonts w:ascii="Times New Roman" w:eastAsia="Times New Roman" w:hAnsi="Times New Roman" w:cs="Times New Roman"/>
          <w:lang w:val="en-IN"/>
        </w:rPr>
        <w:t xml:space="preserve"> of</w:t>
      </w:r>
      <w:r w:rsidR="00CA0D8D" w:rsidRPr="00CA0D8D">
        <w:rPr>
          <w:rFonts w:ascii="Times New Roman" w:eastAsia="Times New Roman" w:hAnsi="Times New Roman" w:cs="Times New Roman"/>
          <w:lang w:val="en-IN"/>
        </w:rPr>
        <w:t xml:space="preserve"> equality, justice, liberty and democracy to the </w:t>
      </w:r>
      <w:r w:rsidR="001E6964">
        <w:rPr>
          <w:rFonts w:ascii="Times New Roman" w:eastAsia="Times New Roman" w:hAnsi="Times New Roman" w:cs="Times New Roman"/>
          <w:lang w:val="en-IN"/>
        </w:rPr>
        <w:t>Indian citizens.</w:t>
      </w:r>
      <w:r w:rsidR="00CA0D8D" w:rsidRPr="00CA0D8D">
        <w:rPr>
          <w:rFonts w:ascii="Times New Roman" w:eastAsia="Times New Roman" w:hAnsi="Times New Roman" w:cs="Times New Roman"/>
          <w:lang w:val="en-IN"/>
        </w:rPr>
        <w:t xml:space="preserve"> The Preamble </w:t>
      </w:r>
      <w:r w:rsidR="000F2AEC">
        <w:rPr>
          <w:rFonts w:ascii="Times New Roman" w:eastAsia="Times New Roman" w:hAnsi="Times New Roman" w:cs="Times New Roman"/>
          <w:lang w:val="en-IN"/>
        </w:rPr>
        <w:t xml:space="preserve">states </w:t>
      </w:r>
      <w:r w:rsidR="00CA0D8D" w:rsidRPr="00CA0D8D">
        <w:rPr>
          <w:rFonts w:ascii="Times New Roman" w:eastAsia="Times New Roman" w:hAnsi="Times New Roman" w:cs="Times New Roman"/>
          <w:lang w:val="en-IN"/>
        </w:rPr>
        <w:t xml:space="preserve">that one of the </w:t>
      </w:r>
      <w:r w:rsidR="000F2AEC">
        <w:rPr>
          <w:rFonts w:ascii="Times New Roman" w:eastAsia="Times New Roman" w:hAnsi="Times New Roman" w:cs="Times New Roman"/>
          <w:lang w:val="en-IN"/>
        </w:rPr>
        <w:t xml:space="preserve">basic </w:t>
      </w:r>
      <w:r w:rsidR="00CA0D8D" w:rsidRPr="00CA0D8D">
        <w:rPr>
          <w:rFonts w:ascii="Times New Roman" w:eastAsia="Times New Roman" w:hAnsi="Times New Roman" w:cs="Times New Roman"/>
          <w:lang w:val="en-IN"/>
        </w:rPr>
        <w:t xml:space="preserve">provisions of the Constitution is to </w:t>
      </w:r>
      <w:r w:rsidR="00CE2156">
        <w:rPr>
          <w:rFonts w:ascii="Times New Roman" w:eastAsia="Times New Roman" w:hAnsi="Times New Roman" w:cs="Times New Roman"/>
          <w:lang w:val="en-IN"/>
        </w:rPr>
        <w:t>make sure there is</w:t>
      </w:r>
      <w:r w:rsidR="00CA0D8D" w:rsidRPr="00CA0D8D">
        <w:rPr>
          <w:rFonts w:ascii="Times New Roman" w:eastAsia="Times New Roman" w:hAnsi="Times New Roman" w:cs="Times New Roman"/>
          <w:lang w:val="en-IN"/>
        </w:rPr>
        <w:t xml:space="preserve"> social, economic and political justice for all its citizens. In this </w:t>
      </w:r>
      <w:r w:rsidR="00CA0D8D">
        <w:rPr>
          <w:rFonts w:ascii="Times New Roman" w:eastAsia="Times New Roman" w:hAnsi="Times New Roman" w:cs="Times New Roman"/>
          <w:lang w:val="en-IN"/>
        </w:rPr>
        <w:t xml:space="preserve">paper, the author intends to </w:t>
      </w:r>
      <w:r w:rsidR="00CA0D8D" w:rsidRPr="00CA0D8D">
        <w:rPr>
          <w:rFonts w:ascii="Times New Roman" w:eastAsia="Times New Roman" w:hAnsi="Times New Roman" w:cs="Times New Roman"/>
          <w:lang w:val="en-IN"/>
        </w:rPr>
        <w:t xml:space="preserve">examine the provisions of gender justice in the Constitution and the role of law in securing justice to women. In doing so, </w:t>
      </w:r>
      <w:r w:rsidR="00CA0D8D">
        <w:rPr>
          <w:rFonts w:ascii="Times New Roman" w:eastAsia="Times New Roman" w:hAnsi="Times New Roman" w:cs="Times New Roman"/>
          <w:lang w:val="en-IN"/>
        </w:rPr>
        <w:t>the author sh</w:t>
      </w:r>
      <w:r w:rsidR="00CA0D8D" w:rsidRPr="00CA0D8D">
        <w:rPr>
          <w:rFonts w:ascii="Times New Roman" w:eastAsia="Times New Roman" w:hAnsi="Times New Roman" w:cs="Times New Roman"/>
          <w:lang w:val="en-IN"/>
        </w:rPr>
        <w:t xml:space="preserve">all also study, the feminist challenges to the interpretation of the provisions of the Constitution as well as to the legal discourse. </w:t>
      </w:r>
      <w:r w:rsidRPr="004F181F">
        <w:rPr>
          <w:rFonts w:ascii="Times New Roman" w:eastAsia="Times New Roman" w:hAnsi="Times New Roman" w:cs="Times New Roman"/>
          <w:lang w:val="en-IN"/>
        </w:rPr>
        <w:t xml:space="preserve">This paper </w:t>
      </w:r>
      <w:r w:rsidR="00EC6C7B">
        <w:rPr>
          <w:rFonts w:ascii="Times New Roman" w:eastAsia="Times New Roman" w:hAnsi="Times New Roman" w:cs="Times New Roman"/>
          <w:lang w:val="en-IN"/>
        </w:rPr>
        <w:t>raises the point thatconditioning towards habitual regressive societal ideas</w:t>
      </w:r>
      <w:r w:rsidRPr="004F181F">
        <w:rPr>
          <w:rFonts w:ascii="Times New Roman" w:eastAsia="Times New Roman" w:hAnsi="Times New Roman" w:cs="Times New Roman"/>
          <w:lang w:val="en-IN"/>
        </w:rPr>
        <w:t xml:space="preserve"> restricts the possibility of autonomous decisions. In conclusion, it is </w:t>
      </w:r>
      <w:r w:rsidR="001143AC">
        <w:rPr>
          <w:rFonts w:ascii="Times New Roman" w:eastAsia="Times New Roman" w:hAnsi="Times New Roman" w:cs="Times New Roman"/>
          <w:lang w:val="en-IN"/>
        </w:rPr>
        <w:t>to be observed</w:t>
      </w:r>
      <w:r w:rsidRPr="004F181F">
        <w:rPr>
          <w:rFonts w:ascii="Times New Roman" w:eastAsia="Times New Roman" w:hAnsi="Times New Roman" w:cs="Times New Roman"/>
          <w:lang w:val="en-IN"/>
        </w:rPr>
        <w:t xml:space="preserve"> that laws need to </w:t>
      </w:r>
      <w:r w:rsidR="001E6964">
        <w:rPr>
          <w:rFonts w:ascii="Times New Roman" w:eastAsia="Times New Roman" w:hAnsi="Times New Roman" w:cs="Times New Roman"/>
          <w:lang w:val="en-IN"/>
        </w:rPr>
        <w:t>bring about</w:t>
      </w:r>
      <w:r w:rsidR="00171AB2">
        <w:rPr>
          <w:rFonts w:ascii="Times New Roman" w:eastAsia="Times New Roman" w:hAnsi="Times New Roman" w:cs="Times New Roman"/>
          <w:lang w:val="en-IN"/>
        </w:rPr>
        <w:t xml:space="preserve"> </w:t>
      </w:r>
      <w:r w:rsidR="001E6964">
        <w:rPr>
          <w:rFonts w:ascii="Times New Roman" w:eastAsia="Times New Roman" w:hAnsi="Times New Roman" w:cs="Times New Roman"/>
          <w:lang w:val="en-IN"/>
        </w:rPr>
        <w:t>fair</w:t>
      </w:r>
      <w:r w:rsidR="00171AB2">
        <w:rPr>
          <w:rFonts w:ascii="Times New Roman" w:eastAsia="Times New Roman" w:hAnsi="Times New Roman" w:cs="Times New Roman"/>
          <w:lang w:val="en-IN"/>
        </w:rPr>
        <w:t xml:space="preserve"> </w:t>
      </w:r>
      <w:r w:rsidR="001143AC">
        <w:rPr>
          <w:rFonts w:ascii="Times New Roman" w:eastAsia="Times New Roman" w:hAnsi="Times New Roman" w:cs="Times New Roman"/>
          <w:lang w:val="en-IN"/>
        </w:rPr>
        <w:t>conditions of social behaviour</w:t>
      </w:r>
      <w:r w:rsidRPr="004F181F">
        <w:rPr>
          <w:rFonts w:ascii="Times New Roman" w:eastAsia="Times New Roman" w:hAnsi="Times New Roman" w:cs="Times New Roman"/>
          <w:lang w:val="en-IN"/>
        </w:rPr>
        <w:t xml:space="preserve"> and </w:t>
      </w:r>
      <w:r w:rsidR="001E6964">
        <w:rPr>
          <w:rFonts w:ascii="Times New Roman" w:eastAsia="Times New Roman" w:hAnsi="Times New Roman" w:cs="Times New Roman"/>
          <w:lang w:val="en-IN"/>
        </w:rPr>
        <w:t>a liberty-inducing model</w:t>
      </w:r>
      <w:r w:rsidRPr="004F181F">
        <w:rPr>
          <w:rFonts w:ascii="Times New Roman" w:eastAsia="Times New Roman" w:hAnsi="Times New Roman" w:cs="Times New Roman"/>
          <w:lang w:val="en-IN"/>
        </w:rPr>
        <w:t xml:space="preserve"> from </w:t>
      </w:r>
      <w:r w:rsidR="001E6964">
        <w:rPr>
          <w:rFonts w:ascii="Times New Roman" w:eastAsia="Times New Roman" w:hAnsi="Times New Roman" w:cs="Times New Roman"/>
          <w:lang w:val="en-IN"/>
        </w:rPr>
        <w:t xml:space="preserve">disabilities that have been </w:t>
      </w:r>
      <w:r w:rsidR="001E6964">
        <w:rPr>
          <w:rFonts w:ascii="Times New Roman" w:eastAsia="Times New Roman" w:hAnsi="Times New Roman" w:cs="Times New Roman"/>
          <w:lang w:val="en-IN"/>
        </w:rPr>
        <w:lastRenderedPageBreak/>
        <w:t>s</w:t>
      </w:r>
      <w:r w:rsidRPr="004F181F">
        <w:rPr>
          <w:rFonts w:ascii="Times New Roman" w:eastAsia="Times New Roman" w:hAnsi="Times New Roman" w:cs="Times New Roman"/>
          <w:lang w:val="en-IN"/>
        </w:rPr>
        <w:t>ocially imposed</w:t>
      </w:r>
      <w:r w:rsidR="001E6964">
        <w:rPr>
          <w:rFonts w:ascii="Times New Roman" w:eastAsia="Times New Roman" w:hAnsi="Times New Roman" w:cs="Times New Roman"/>
          <w:lang w:val="en-IN"/>
        </w:rPr>
        <w:t xml:space="preserve"> and encourage</w:t>
      </w:r>
      <w:r w:rsidR="00171AB2">
        <w:rPr>
          <w:rFonts w:ascii="Times New Roman" w:eastAsia="Times New Roman" w:hAnsi="Times New Roman" w:cs="Times New Roman"/>
          <w:lang w:val="en-IN"/>
        </w:rPr>
        <w:t xml:space="preserve"> </w:t>
      </w:r>
      <w:r w:rsidR="001143AC">
        <w:rPr>
          <w:rFonts w:ascii="Times New Roman" w:eastAsia="Times New Roman" w:hAnsi="Times New Roman" w:cs="Times New Roman"/>
          <w:lang w:val="en-IN"/>
        </w:rPr>
        <w:t>freedom of choice</w:t>
      </w:r>
      <w:r w:rsidRPr="004F181F">
        <w:rPr>
          <w:rFonts w:ascii="Times New Roman" w:eastAsia="Times New Roman" w:hAnsi="Times New Roman" w:cs="Times New Roman"/>
          <w:lang w:val="en-IN"/>
        </w:rPr>
        <w:t xml:space="preserve"> in decision making</w:t>
      </w:r>
      <w:r>
        <w:rPr>
          <w:rFonts w:ascii="Times New Roman" w:eastAsia="Times New Roman" w:hAnsi="Times New Roman" w:cs="Times New Roman"/>
          <w:lang w:val="en-IN"/>
        </w:rPr>
        <w:t>.</w:t>
      </w:r>
      <w:r w:rsidR="00A07D68">
        <w:rPr>
          <w:rStyle w:val="FootnoteReference"/>
          <w:rFonts w:ascii="Times New Roman" w:eastAsia="Times New Roman" w:hAnsi="Times New Roman" w:cs="Times New Roman"/>
          <w:lang w:val="en-IN"/>
        </w:rPr>
        <w:footnoteReference w:id="4"/>
      </w:r>
      <w:r w:rsidRPr="00CA0D8D">
        <w:rPr>
          <w:rFonts w:ascii="Times New Roman" w:eastAsia="Times New Roman" w:hAnsi="Times New Roman" w:cs="Times New Roman"/>
          <w:lang w:val="en-IN"/>
        </w:rPr>
        <w:t xml:space="preserve">This feminist </w:t>
      </w:r>
      <w:r w:rsidRPr="001E6964">
        <w:rPr>
          <w:rFonts w:ascii="Times New Roman" w:eastAsia="Times New Roman" w:hAnsi="Times New Roman" w:cs="Times New Roman"/>
          <w:lang w:val="en-IN"/>
        </w:rPr>
        <w:t xml:space="preserve">intervention </w:t>
      </w:r>
      <w:r w:rsidR="001143AC">
        <w:rPr>
          <w:rFonts w:ascii="Times New Roman" w:eastAsia="Times New Roman" w:hAnsi="Times New Roman" w:cs="Times New Roman"/>
          <w:lang w:val="en-IN"/>
        </w:rPr>
        <w:t>is linked with</w:t>
      </w:r>
      <w:r w:rsidRPr="001E6964">
        <w:rPr>
          <w:rFonts w:ascii="Times New Roman" w:eastAsia="Times New Roman" w:hAnsi="Times New Roman" w:cs="Times New Roman"/>
          <w:lang w:val="en-IN"/>
        </w:rPr>
        <w:t xml:space="preserve"> concept of justice</w:t>
      </w:r>
      <w:r w:rsidR="001143AC">
        <w:rPr>
          <w:rFonts w:ascii="Times New Roman" w:eastAsia="Times New Roman" w:hAnsi="Times New Roman" w:cs="Times New Roman"/>
          <w:lang w:val="en-IN"/>
        </w:rPr>
        <w:t xml:space="preserve"> and </w:t>
      </w:r>
      <w:r w:rsidRPr="001E6964">
        <w:rPr>
          <w:rFonts w:ascii="Times New Roman" w:eastAsia="Times New Roman" w:hAnsi="Times New Roman" w:cs="Times New Roman"/>
          <w:lang w:val="en-IN"/>
        </w:rPr>
        <w:t xml:space="preserve">equality </w:t>
      </w:r>
      <w:r w:rsidR="001143AC">
        <w:rPr>
          <w:rFonts w:ascii="Times New Roman" w:eastAsia="Times New Roman" w:hAnsi="Times New Roman" w:cs="Times New Roman"/>
          <w:lang w:val="en-IN"/>
        </w:rPr>
        <w:t xml:space="preserve">that has been embedded in the constitutional framework. </w:t>
      </w:r>
      <w:r w:rsidR="00171AB2" w:rsidRPr="001E6964">
        <w:rPr>
          <w:rFonts w:ascii="Times New Roman" w:hAnsi="Times New Roman" w:cs="Times New Roman"/>
          <w:color w:val="222222"/>
        </w:rPr>
        <w:t>A study of the criminal and personal laws</w:t>
      </w:r>
      <w:r w:rsidR="00171AB2" w:rsidRPr="001E6964">
        <w:rPr>
          <w:rFonts w:ascii="Times New Roman" w:eastAsia="Times New Roman" w:hAnsi="Times New Roman" w:cs="Times New Roman"/>
          <w:lang w:val="en-IN"/>
        </w:rPr>
        <w:t xml:space="preserve"> reveals</w:t>
      </w:r>
      <w:r w:rsidRPr="001E6964">
        <w:rPr>
          <w:rFonts w:ascii="Times New Roman" w:eastAsia="Times New Roman" w:hAnsi="Times New Roman" w:cs="Times New Roman"/>
          <w:lang w:val="en-IN"/>
        </w:rPr>
        <w:t xml:space="preserve"> that laws </w:t>
      </w:r>
      <w:r w:rsidR="001E6964" w:rsidRPr="001E6964">
        <w:rPr>
          <w:rFonts w:ascii="Times New Roman" w:eastAsia="Times New Roman" w:hAnsi="Times New Roman" w:cs="Times New Roman"/>
          <w:lang w:val="en-IN"/>
        </w:rPr>
        <w:t>are aff</w:t>
      </w:r>
      <w:r w:rsidR="001E6964">
        <w:rPr>
          <w:rFonts w:ascii="Times New Roman" w:eastAsia="Times New Roman" w:hAnsi="Times New Roman" w:cs="Times New Roman"/>
          <w:lang w:val="en-IN"/>
        </w:rPr>
        <w:t>i</w:t>
      </w:r>
      <w:r w:rsidR="001E6964" w:rsidRPr="001E6964">
        <w:rPr>
          <w:rFonts w:ascii="Times New Roman" w:eastAsia="Times New Roman" w:hAnsi="Times New Roman" w:cs="Times New Roman"/>
          <w:lang w:val="en-IN"/>
        </w:rPr>
        <w:t>liated with</w:t>
      </w:r>
      <w:r w:rsidRPr="001E6964">
        <w:rPr>
          <w:rFonts w:ascii="Times New Roman" w:eastAsia="Times New Roman" w:hAnsi="Times New Roman" w:cs="Times New Roman"/>
          <w:lang w:val="en-IN"/>
        </w:rPr>
        <w:t xml:space="preserve"> protectionist</w:t>
      </w:r>
      <w:r w:rsidR="001143AC">
        <w:rPr>
          <w:rFonts w:ascii="Times New Roman" w:eastAsia="Times New Roman" w:hAnsi="Times New Roman" w:cs="Times New Roman"/>
          <w:lang w:val="en-IN"/>
        </w:rPr>
        <w:t xml:space="preserve"> and </w:t>
      </w:r>
      <w:r w:rsidRPr="001E6964">
        <w:rPr>
          <w:rFonts w:ascii="Times New Roman" w:eastAsia="Times New Roman" w:hAnsi="Times New Roman" w:cs="Times New Roman"/>
          <w:lang w:val="en-IN"/>
        </w:rPr>
        <w:t xml:space="preserve">paternalistic </w:t>
      </w:r>
      <w:r w:rsidR="001143AC">
        <w:rPr>
          <w:rFonts w:ascii="Times New Roman" w:eastAsia="Times New Roman" w:hAnsi="Times New Roman" w:cs="Times New Roman"/>
          <w:lang w:val="en-IN"/>
        </w:rPr>
        <w:t>idealsin order to manifest empowerment and autonomy among women</w:t>
      </w:r>
      <w:r w:rsidRPr="001E6964">
        <w:rPr>
          <w:rFonts w:ascii="Times New Roman" w:eastAsia="Times New Roman" w:hAnsi="Times New Roman" w:cs="Times New Roman"/>
          <w:lang w:val="en-IN"/>
        </w:rPr>
        <w:t>.</w:t>
      </w:r>
      <w:r w:rsidR="001E6964">
        <w:rPr>
          <w:rStyle w:val="FootnoteReference"/>
          <w:rFonts w:ascii="Times New Roman" w:eastAsia="Times New Roman" w:hAnsi="Times New Roman" w:cs="Times New Roman"/>
          <w:lang w:val="en-IN"/>
        </w:rPr>
        <w:footnoteReference w:id="5"/>
      </w:r>
      <w:r w:rsidRPr="001E6964">
        <w:rPr>
          <w:rFonts w:ascii="Times New Roman" w:eastAsia="Times New Roman" w:hAnsi="Times New Roman" w:cs="Times New Roman"/>
          <w:lang w:val="en-IN"/>
        </w:rPr>
        <w:t xml:space="preserve"> This paper </w:t>
      </w:r>
      <w:r w:rsidR="00F9489F" w:rsidRPr="001E6964">
        <w:rPr>
          <w:rFonts w:ascii="Times New Roman" w:eastAsia="Times New Roman" w:hAnsi="Times New Roman" w:cs="Times New Roman"/>
          <w:lang w:val="en-IN"/>
        </w:rPr>
        <w:t>engages</w:t>
      </w:r>
      <w:r w:rsidRPr="001E6964">
        <w:rPr>
          <w:rFonts w:ascii="Times New Roman" w:eastAsia="Times New Roman" w:hAnsi="Times New Roman" w:cs="Times New Roman"/>
          <w:lang w:val="en-IN"/>
        </w:rPr>
        <w:t xml:space="preserve"> a discussion on issues at the core of gender justice.</w:t>
      </w:r>
    </w:p>
    <w:p w:rsidR="00CA0D8D" w:rsidRPr="00CA0D8D" w:rsidRDefault="00CA0D8D" w:rsidP="004F181F">
      <w:pPr>
        <w:spacing w:line="360" w:lineRule="auto"/>
        <w:jc w:val="both"/>
        <w:rPr>
          <w:rFonts w:ascii="Times New Roman" w:eastAsia="Times New Roman" w:hAnsi="Times New Roman" w:cs="Times New Roman"/>
          <w:lang w:val="en-IN"/>
        </w:rPr>
      </w:pPr>
    </w:p>
    <w:p w:rsidR="00347591" w:rsidRPr="00604436" w:rsidRDefault="00347591" w:rsidP="004F181F">
      <w:pPr>
        <w:spacing w:line="360" w:lineRule="auto"/>
        <w:jc w:val="both"/>
        <w:rPr>
          <w:rFonts w:ascii="Times New Roman" w:hAnsi="Times New Roman" w:cs="Times New Roman"/>
          <w:b/>
        </w:rPr>
      </w:pPr>
      <w:r w:rsidRPr="00604436">
        <w:rPr>
          <w:rFonts w:ascii="Times New Roman" w:hAnsi="Times New Roman" w:cs="Times New Roman"/>
          <w:b/>
        </w:rPr>
        <w:t>KEYWORDS</w:t>
      </w:r>
    </w:p>
    <w:p w:rsidR="00347591" w:rsidRDefault="00347591" w:rsidP="004F181F">
      <w:pPr>
        <w:spacing w:line="360" w:lineRule="auto"/>
        <w:jc w:val="both"/>
        <w:rPr>
          <w:rFonts w:ascii="Times New Roman" w:hAnsi="Times New Roman" w:cs="Times New Roman"/>
        </w:rPr>
      </w:pPr>
      <w:r w:rsidRPr="00604436">
        <w:rPr>
          <w:rFonts w:ascii="Times New Roman" w:hAnsi="Times New Roman" w:cs="Times New Roman"/>
        </w:rPr>
        <w:t xml:space="preserve">Feminism, </w:t>
      </w:r>
      <w:r w:rsidR="00DB6EC4">
        <w:rPr>
          <w:rFonts w:ascii="Times New Roman" w:hAnsi="Times New Roman" w:cs="Times New Roman"/>
        </w:rPr>
        <w:t xml:space="preserve">Indian </w:t>
      </w:r>
      <w:r w:rsidRPr="00604436">
        <w:rPr>
          <w:rFonts w:ascii="Times New Roman" w:hAnsi="Times New Roman" w:cs="Times New Roman"/>
        </w:rPr>
        <w:t>Constitution, Feminist Theory, Gender Equality, Constitutional Theory.</w:t>
      </w:r>
    </w:p>
    <w:p w:rsidR="00604436" w:rsidRPr="00604436" w:rsidRDefault="00604436" w:rsidP="004F181F">
      <w:pPr>
        <w:spacing w:line="360" w:lineRule="auto"/>
        <w:jc w:val="both"/>
        <w:rPr>
          <w:rFonts w:ascii="Times New Roman" w:hAnsi="Times New Roman" w:cs="Times New Roman"/>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171AB2" w:rsidRDefault="00171AB2" w:rsidP="004F181F">
      <w:pPr>
        <w:spacing w:line="360" w:lineRule="auto"/>
        <w:jc w:val="both"/>
        <w:rPr>
          <w:rFonts w:ascii="Times New Roman" w:hAnsi="Times New Roman" w:cs="Times New Roman"/>
          <w:b/>
        </w:rPr>
      </w:pPr>
    </w:p>
    <w:p w:rsidR="00BA3AB0" w:rsidRDefault="00BA3AB0" w:rsidP="004F181F">
      <w:pPr>
        <w:spacing w:line="360" w:lineRule="auto"/>
        <w:jc w:val="both"/>
        <w:rPr>
          <w:rFonts w:ascii="Times New Roman" w:hAnsi="Times New Roman" w:cs="Times New Roman"/>
          <w:b/>
        </w:rPr>
      </w:pPr>
      <w:r w:rsidRPr="00604436">
        <w:rPr>
          <w:rFonts w:ascii="Times New Roman" w:hAnsi="Times New Roman" w:cs="Times New Roman"/>
          <w:b/>
        </w:rPr>
        <w:lastRenderedPageBreak/>
        <w:t>INTRODUCTION</w:t>
      </w:r>
    </w:p>
    <w:p w:rsidR="004F181F" w:rsidRPr="007A2F22" w:rsidRDefault="00671C83" w:rsidP="007A2F22">
      <w:pPr>
        <w:spacing w:line="360" w:lineRule="auto"/>
        <w:jc w:val="both"/>
        <w:rPr>
          <w:rFonts w:ascii="Times New Roman" w:hAnsi="Times New Roman" w:cs="Times New Roman"/>
          <w:color w:val="000000" w:themeColor="text1"/>
        </w:rPr>
      </w:pPr>
      <w:r w:rsidRPr="000F2AEC">
        <w:rPr>
          <w:rFonts w:ascii="Times New Roman" w:hAnsi="Times New Roman" w:cs="Times New Roman"/>
          <w:color w:val="000000" w:themeColor="text1"/>
          <w:shd w:val="clear" w:color="auto" w:fill="FFFFFF"/>
        </w:rPr>
        <w:t>The </w:t>
      </w:r>
      <w:r w:rsidRPr="000F2AEC">
        <w:rPr>
          <w:rFonts w:ascii="Times New Roman" w:hAnsi="Times New Roman" w:cs="Times New Roman"/>
          <w:bCs/>
          <w:color w:val="000000" w:themeColor="text1"/>
          <w:shd w:val="clear" w:color="auto" w:fill="FFFFFF"/>
        </w:rPr>
        <w:t>feminist movement</w:t>
      </w:r>
      <w:r w:rsidR="001E6964" w:rsidRPr="000F2AEC">
        <w:rPr>
          <w:rFonts w:ascii="Times New Roman" w:hAnsi="Times New Roman" w:cs="Times New Roman"/>
          <w:color w:val="000000" w:themeColor="text1"/>
          <w:shd w:val="clear" w:color="auto" w:fill="FFFFFF"/>
        </w:rPr>
        <w:t>/women’s movement/feminism refers</w:t>
      </w:r>
      <w:r w:rsidRPr="000F2AEC">
        <w:rPr>
          <w:rFonts w:ascii="Times New Roman" w:hAnsi="Times New Roman" w:cs="Times New Roman"/>
          <w:color w:val="000000" w:themeColor="text1"/>
          <w:shd w:val="clear" w:color="auto" w:fill="FFFFFF"/>
        </w:rPr>
        <w:t xml:space="preserve"> to a</w:t>
      </w:r>
      <w:r w:rsidR="001E6964" w:rsidRPr="000F2AEC">
        <w:rPr>
          <w:rFonts w:ascii="Times New Roman" w:hAnsi="Times New Roman" w:cs="Times New Roman"/>
          <w:color w:val="000000" w:themeColor="text1"/>
          <w:shd w:val="clear" w:color="auto" w:fill="FFFFFF"/>
        </w:rPr>
        <w:t>n array of campaigns of the political nature</w:t>
      </w:r>
      <w:r w:rsidRPr="000F2AEC">
        <w:rPr>
          <w:rFonts w:ascii="Times New Roman" w:hAnsi="Times New Roman" w:cs="Times New Roman"/>
          <w:color w:val="000000" w:themeColor="text1"/>
          <w:shd w:val="clear" w:color="auto" w:fill="FFFFFF"/>
        </w:rPr>
        <w:t xml:space="preserve"> for </w:t>
      </w:r>
      <w:r w:rsidR="001E6964" w:rsidRPr="000F2AEC">
        <w:rPr>
          <w:rFonts w:ascii="Times New Roman" w:hAnsi="Times New Roman" w:cs="Times New Roman"/>
          <w:color w:val="000000" w:themeColor="text1"/>
          <w:shd w:val="clear" w:color="auto" w:fill="FFFFFF"/>
        </w:rPr>
        <w:t>change</w:t>
      </w:r>
      <w:r w:rsidR="00171AB2">
        <w:rPr>
          <w:rFonts w:ascii="Times New Roman" w:hAnsi="Times New Roman" w:cs="Times New Roman"/>
          <w:color w:val="000000" w:themeColor="text1"/>
          <w:shd w:val="clear" w:color="auto" w:fill="FFFFFF"/>
        </w:rPr>
        <w:t xml:space="preserve"> </w:t>
      </w:r>
      <w:r w:rsidR="001E6964" w:rsidRPr="000F2AEC">
        <w:rPr>
          <w:rFonts w:ascii="Times New Roman" w:hAnsi="Times New Roman" w:cs="Times New Roman"/>
          <w:color w:val="000000" w:themeColor="text1"/>
          <w:shd w:val="clear" w:color="auto" w:fill="FFFFFF"/>
        </w:rPr>
        <w:t xml:space="preserve">in social evils and demand for </w:t>
      </w:r>
      <w:r w:rsidR="001E6964" w:rsidRPr="000F2AEC">
        <w:rPr>
          <w:rFonts w:ascii="Times New Roman" w:hAnsi="Times New Roman" w:cs="Times New Roman"/>
        </w:rPr>
        <w:t>bodily reproductive rights (pro-choice),</w:t>
      </w:r>
      <w:r w:rsidR="000F2AEC" w:rsidRPr="000F2AEC">
        <w:rPr>
          <w:rFonts w:ascii="Times New Roman" w:hAnsi="Times New Roman" w:cs="Times New Roman"/>
        </w:rPr>
        <w:t xml:space="preserve"> removal of</w:t>
      </w:r>
      <w:r w:rsidRPr="000F2AEC">
        <w:rPr>
          <w:rFonts w:ascii="Times New Roman" w:hAnsi="Times New Roman" w:cs="Times New Roman"/>
          <w:color w:val="000000" w:themeColor="text1"/>
          <w:shd w:val="clear" w:color="auto" w:fill="FFFFFF"/>
        </w:rPr>
        <w:t> </w:t>
      </w:r>
      <w:hyperlink r:id="rId10" w:tooltip="Domestic violence" w:history="1">
        <w:r w:rsidRPr="000F2AEC">
          <w:rPr>
            <w:rStyle w:val="Hyperlink"/>
            <w:rFonts w:ascii="Times New Roman" w:hAnsi="Times New Roman" w:cs="Times New Roman"/>
            <w:color w:val="000000" w:themeColor="text1"/>
            <w:u w:val="none"/>
            <w:shd w:val="clear" w:color="auto" w:fill="FFFFFF"/>
          </w:rPr>
          <w:t>domestic violence</w:t>
        </w:r>
      </w:hyperlink>
      <w:r w:rsidR="000F2AEC" w:rsidRPr="000F2AEC">
        <w:rPr>
          <w:rStyle w:val="Hyperlink"/>
          <w:rFonts w:ascii="Times New Roman" w:hAnsi="Times New Roman" w:cs="Times New Roman"/>
          <w:color w:val="000000" w:themeColor="text1"/>
          <w:u w:val="none"/>
          <w:shd w:val="clear" w:color="auto" w:fill="FFFFFF"/>
        </w:rPr>
        <w:t xml:space="preserve"> in the society</w:t>
      </w:r>
      <w:r w:rsidRPr="000F2AEC">
        <w:rPr>
          <w:rFonts w:ascii="Times New Roman" w:hAnsi="Times New Roman" w:cs="Times New Roman"/>
          <w:color w:val="000000" w:themeColor="text1"/>
          <w:shd w:val="clear" w:color="auto" w:fill="FFFFFF"/>
        </w:rPr>
        <w:t>, </w:t>
      </w:r>
      <w:hyperlink r:id="rId11" w:tooltip="Parental leave" w:history="1">
        <w:r w:rsidRPr="000F2AEC">
          <w:rPr>
            <w:rStyle w:val="Hyperlink"/>
            <w:rFonts w:ascii="Times New Roman" w:hAnsi="Times New Roman" w:cs="Times New Roman"/>
            <w:color w:val="000000" w:themeColor="text1"/>
            <w:u w:val="none"/>
            <w:shd w:val="clear" w:color="auto" w:fill="FFFFFF"/>
          </w:rPr>
          <w:t>maternity leave</w:t>
        </w:r>
      </w:hyperlink>
      <w:r w:rsidRPr="000F2AEC">
        <w:rPr>
          <w:rFonts w:ascii="Times New Roman" w:hAnsi="Times New Roman" w:cs="Times New Roman"/>
          <w:color w:val="000000" w:themeColor="text1"/>
          <w:shd w:val="clear" w:color="auto" w:fill="FFFFFF"/>
        </w:rPr>
        <w:t>, </w:t>
      </w:r>
      <w:hyperlink r:id="rId12" w:tooltip="Equal pay for women" w:history="1">
        <w:r w:rsidRPr="000F2AEC">
          <w:rPr>
            <w:rStyle w:val="Hyperlink"/>
            <w:rFonts w:ascii="Times New Roman" w:hAnsi="Times New Roman" w:cs="Times New Roman"/>
            <w:color w:val="000000" w:themeColor="text1"/>
            <w:u w:val="none"/>
            <w:shd w:val="clear" w:color="auto" w:fill="FFFFFF"/>
          </w:rPr>
          <w:t>equal pay</w:t>
        </w:r>
      </w:hyperlink>
      <w:r w:rsidRPr="000F2AEC">
        <w:rPr>
          <w:rFonts w:ascii="Times New Roman" w:hAnsi="Times New Roman" w:cs="Times New Roman"/>
          <w:color w:val="000000" w:themeColor="text1"/>
          <w:shd w:val="clear" w:color="auto" w:fill="FFFFFF"/>
        </w:rPr>
        <w:t>, </w:t>
      </w:r>
      <w:hyperlink r:id="rId13" w:tooltip="Women's suffrage" w:history="1">
        <w:r w:rsidRPr="000F2AEC">
          <w:rPr>
            <w:rStyle w:val="Hyperlink"/>
            <w:rFonts w:ascii="Times New Roman" w:hAnsi="Times New Roman" w:cs="Times New Roman"/>
            <w:color w:val="000000" w:themeColor="text1"/>
            <w:u w:val="none"/>
            <w:shd w:val="clear" w:color="auto" w:fill="FFFFFF"/>
          </w:rPr>
          <w:t>women's suffrage</w:t>
        </w:r>
      </w:hyperlink>
      <w:r w:rsidRPr="000F2AEC">
        <w:rPr>
          <w:rFonts w:ascii="Times New Roman" w:hAnsi="Times New Roman" w:cs="Times New Roman"/>
          <w:color w:val="000000" w:themeColor="text1"/>
          <w:shd w:val="clear" w:color="auto" w:fill="FFFFFF"/>
        </w:rPr>
        <w:t>, </w:t>
      </w:r>
      <w:hyperlink r:id="rId14" w:tooltip="Sexual harassment" w:history="1">
        <w:r w:rsidRPr="000F2AEC">
          <w:rPr>
            <w:rStyle w:val="Hyperlink"/>
            <w:rFonts w:ascii="Times New Roman" w:hAnsi="Times New Roman" w:cs="Times New Roman"/>
            <w:color w:val="000000" w:themeColor="text1"/>
            <w:u w:val="none"/>
            <w:shd w:val="clear" w:color="auto" w:fill="FFFFFF"/>
          </w:rPr>
          <w:t>sexual harassment</w:t>
        </w:r>
      </w:hyperlink>
      <w:r w:rsidRPr="000F2AEC">
        <w:rPr>
          <w:rFonts w:ascii="Times New Roman" w:hAnsi="Times New Roman" w:cs="Times New Roman"/>
          <w:color w:val="000000" w:themeColor="text1"/>
          <w:shd w:val="clear" w:color="auto" w:fill="FFFFFF"/>
        </w:rPr>
        <w:t>,</w:t>
      </w:r>
      <w:r w:rsidR="00171AB2">
        <w:rPr>
          <w:rFonts w:ascii="Times New Roman" w:hAnsi="Times New Roman" w:cs="Times New Roman"/>
          <w:color w:val="000000" w:themeColor="text1"/>
          <w:shd w:val="clear" w:color="auto" w:fill="FFFFFF"/>
        </w:rPr>
        <w:t xml:space="preserve"> </w:t>
      </w:r>
      <w:r w:rsidRPr="000F2AEC">
        <w:rPr>
          <w:rFonts w:ascii="Times New Roman" w:hAnsi="Times New Roman" w:cs="Times New Roman"/>
          <w:color w:val="000000" w:themeColor="text1"/>
          <w:shd w:val="clear" w:color="auto" w:fill="FFFFFF"/>
        </w:rPr>
        <w:t>and</w:t>
      </w:r>
      <w:r w:rsidR="000F2AEC" w:rsidRPr="000F2AEC">
        <w:rPr>
          <w:rFonts w:ascii="Times New Roman" w:hAnsi="Times New Roman" w:cs="Times New Roman"/>
        </w:rPr>
        <w:t xml:space="preserve"> sexual</w:t>
      </w:r>
      <w:r w:rsidR="000F2AEC" w:rsidRPr="000F2AEC">
        <w:rPr>
          <w:rStyle w:val="Hyperlink"/>
          <w:rFonts w:ascii="Times New Roman" w:hAnsi="Times New Roman" w:cs="Times New Roman"/>
          <w:color w:val="000000" w:themeColor="text1"/>
          <w:u w:val="none"/>
          <w:shd w:val="clear" w:color="auto" w:fill="FFFFFF"/>
        </w:rPr>
        <w:t xml:space="preserve"> violence</w:t>
      </w:r>
      <w:r w:rsidRPr="000F2AEC">
        <w:rPr>
          <w:rFonts w:ascii="Times New Roman" w:hAnsi="Times New Roman" w:cs="Times New Roman"/>
          <w:color w:val="000000" w:themeColor="text1"/>
          <w:shd w:val="clear" w:color="auto" w:fill="FFFFFF"/>
        </w:rPr>
        <w:t xml:space="preserve">, all of which fall </w:t>
      </w:r>
      <w:r w:rsidR="000F2AEC" w:rsidRPr="000F2AEC">
        <w:rPr>
          <w:rFonts w:ascii="Times New Roman" w:hAnsi="Times New Roman" w:cs="Times New Roman"/>
          <w:color w:val="000000" w:themeColor="text1"/>
          <w:shd w:val="clear" w:color="auto" w:fill="FFFFFF"/>
        </w:rPr>
        <w:t xml:space="preserve">within the ambit </w:t>
      </w:r>
      <w:r w:rsidRPr="000F2AEC">
        <w:rPr>
          <w:rFonts w:ascii="Times New Roman" w:hAnsi="Times New Roman" w:cs="Times New Roman"/>
          <w:color w:val="000000" w:themeColor="text1"/>
          <w:shd w:val="clear" w:color="auto" w:fill="FFFFFF"/>
        </w:rPr>
        <w:t>of </w:t>
      </w:r>
      <w:hyperlink r:id="rId15" w:tooltip="Feminism" w:history="1">
        <w:r w:rsidRPr="000F2AEC">
          <w:rPr>
            <w:rStyle w:val="Hyperlink"/>
            <w:rFonts w:ascii="Times New Roman" w:hAnsi="Times New Roman" w:cs="Times New Roman"/>
            <w:color w:val="000000" w:themeColor="text1"/>
            <w:u w:val="none"/>
            <w:shd w:val="clear" w:color="auto" w:fill="FFFFFF"/>
          </w:rPr>
          <w:t>feminism</w:t>
        </w:r>
      </w:hyperlink>
      <w:r w:rsidRPr="000F2AEC">
        <w:rPr>
          <w:rFonts w:ascii="Times New Roman" w:hAnsi="Times New Roman" w:cs="Times New Roman"/>
          <w:color w:val="000000" w:themeColor="text1"/>
          <w:shd w:val="clear" w:color="auto" w:fill="FFFFFF"/>
        </w:rPr>
        <w:t> and the feminist movement.</w:t>
      </w:r>
      <w:r w:rsidRPr="00671C83">
        <w:rPr>
          <w:rFonts w:ascii="Times New Roman" w:hAnsi="Times New Roman" w:cs="Times New Roman"/>
          <w:color w:val="000000" w:themeColor="text1"/>
          <w:shd w:val="clear" w:color="auto" w:fill="FFFFFF"/>
        </w:rPr>
        <w:t> </w:t>
      </w:r>
      <w:r w:rsidR="000F2AEC" w:rsidRPr="004F181F">
        <w:rPr>
          <w:rFonts w:ascii="Times New Roman" w:eastAsia="Times New Roman" w:hAnsi="Times New Roman" w:cs="Times New Roman"/>
          <w:color w:val="222222"/>
          <w:shd w:val="clear" w:color="auto" w:fill="FFFFFF"/>
          <w:lang w:val="en-IN"/>
        </w:rPr>
        <w:t xml:space="preserve">Our constitution has provided in article 14 read with article 12 that state </w:t>
      </w:r>
      <w:r w:rsidR="000F2AEC">
        <w:rPr>
          <w:rFonts w:ascii="Times New Roman" w:eastAsia="Times New Roman" w:hAnsi="Times New Roman" w:cs="Times New Roman"/>
          <w:color w:val="222222"/>
          <w:shd w:val="clear" w:color="auto" w:fill="FFFFFF"/>
          <w:lang w:val="en-IN"/>
        </w:rPr>
        <w:t>should not refuse</w:t>
      </w:r>
      <w:r w:rsidR="000F2AEC" w:rsidRPr="004F181F">
        <w:rPr>
          <w:rFonts w:ascii="Times New Roman" w:eastAsia="Times New Roman" w:hAnsi="Times New Roman" w:cs="Times New Roman"/>
          <w:color w:val="222222"/>
          <w:shd w:val="clear" w:color="auto" w:fill="FFFFFF"/>
          <w:lang w:val="en-IN"/>
        </w:rPr>
        <w:t xml:space="preserve"> to any</w:t>
      </w:r>
      <w:r w:rsidR="000F2AEC">
        <w:rPr>
          <w:rFonts w:ascii="Times New Roman" w:eastAsia="Times New Roman" w:hAnsi="Times New Roman" w:cs="Times New Roman"/>
          <w:color w:val="222222"/>
          <w:shd w:val="clear" w:color="auto" w:fill="FFFFFF"/>
          <w:lang w:val="en-IN"/>
        </w:rPr>
        <w:t>one</w:t>
      </w:r>
      <w:r w:rsidR="000F2AEC" w:rsidRPr="004F181F">
        <w:rPr>
          <w:rFonts w:ascii="Times New Roman" w:eastAsia="Times New Roman" w:hAnsi="Times New Roman" w:cs="Times New Roman"/>
          <w:color w:val="222222"/>
          <w:shd w:val="clear" w:color="auto" w:fill="FFFFFF"/>
          <w:lang w:val="en-IN"/>
        </w:rPr>
        <w:t xml:space="preserve"> equality </w:t>
      </w:r>
      <w:r w:rsidR="000F2AEC">
        <w:rPr>
          <w:rFonts w:ascii="Times New Roman" w:eastAsia="Times New Roman" w:hAnsi="Times New Roman" w:cs="Times New Roman"/>
          <w:color w:val="222222"/>
          <w:shd w:val="clear" w:color="auto" w:fill="FFFFFF"/>
          <w:lang w:val="en-IN"/>
        </w:rPr>
        <w:t xml:space="preserve">for all in the eyes of the legal system and </w:t>
      </w:r>
      <w:r w:rsidR="000F2AEC" w:rsidRPr="004F181F">
        <w:rPr>
          <w:rFonts w:ascii="Times New Roman" w:eastAsia="Times New Roman" w:hAnsi="Times New Roman" w:cs="Times New Roman"/>
          <w:color w:val="222222"/>
          <w:shd w:val="clear" w:color="auto" w:fill="FFFFFF"/>
          <w:lang w:val="en-IN"/>
        </w:rPr>
        <w:t xml:space="preserve">equal protection of the </w:t>
      </w:r>
      <w:r w:rsidR="000F2AEC">
        <w:rPr>
          <w:rFonts w:ascii="Times New Roman" w:eastAsia="Times New Roman" w:hAnsi="Times New Roman" w:cs="Times New Roman"/>
          <w:color w:val="222222"/>
          <w:shd w:val="clear" w:color="auto" w:fill="FFFFFF"/>
          <w:lang w:val="en-IN"/>
        </w:rPr>
        <w:t>law across India</w:t>
      </w:r>
      <w:r w:rsidR="000F2AEC" w:rsidRPr="004F181F">
        <w:rPr>
          <w:rFonts w:ascii="Times New Roman" w:eastAsia="Times New Roman" w:hAnsi="Times New Roman" w:cs="Times New Roman"/>
          <w:color w:val="222222"/>
          <w:shd w:val="clear" w:color="auto" w:fill="FFFFFF"/>
          <w:lang w:val="en-IN"/>
        </w:rPr>
        <w:t xml:space="preserve"> and no discrimination on grounds of religion, race, caste, sex or place of birth. </w:t>
      </w:r>
      <w:r w:rsidR="000F2AEC">
        <w:rPr>
          <w:rFonts w:ascii="Times New Roman" w:eastAsia="Times New Roman" w:hAnsi="Times New Roman" w:cs="Times New Roman"/>
          <w:color w:val="222222"/>
          <w:shd w:val="clear" w:color="auto" w:fill="FFFFFF"/>
          <w:lang w:val="en-IN"/>
        </w:rPr>
        <w:t>In consonance with this</w:t>
      </w:r>
      <w:r w:rsidR="000F2AEC" w:rsidRPr="004F181F">
        <w:rPr>
          <w:rFonts w:ascii="Times New Roman" w:eastAsia="Times New Roman" w:hAnsi="Times New Roman" w:cs="Times New Roman"/>
          <w:color w:val="222222"/>
          <w:shd w:val="clear" w:color="auto" w:fill="FFFFFF"/>
          <w:lang w:val="en-IN"/>
        </w:rPr>
        <w:t xml:space="preserve">, article 15(3) also provides the provision where nothing shall prevent the State from making any special provision for women and children. </w:t>
      </w:r>
      <w:r w:rsidRPr="00671C83">
        <w:rPr>
          <w:rFonts w:ascii="Times New Roman" w:eastAsia="Times New Roman" w:hAnsi="Times New Roman" w:cs="Times New Roman"/>
          <w:bCs/>
          <w:color w:val="000000" w:themeColor="text1"/>
          <w:lang w:val="en-IN"/>
        </w:rPr>
        <w:t>Feminism in India</w:t>
      </w:r>
      <w:r w:rsidRPr="00671C83">
        <w:rPr>
          <w:rFonts w:ascii="Times New Roman" w:eastAsia="Times New Roman" w:hAnsi="Times New Roman" w:cs="Times New Roman"/>
          <w:color w:val="000000" w:themeColor="text1"/>
          <w:lang w:val="en-IN"/>
        </w:rPr>
        <w:t xml:space="preserve"> is </w:t>
      </w:r>
      <w:r w:rsidR="000F2AEC">
        <w:rPr>
          <w:rFonts w:ascii="Times New Roman" w:eastAsia="Times New Roman" w:hAnsi="Times New Roman" w:cs="Times New Roman"/>
          <w:color w:val="000000" w:themeColor="text1"/>
          <w:lang w:val="en-IN"/>
        </w:rPr>
        <w:t>an arrangement of maneuverswith the objective ofproviding definition</w:t>
      </w:r>
      <w:r w:rsidRPr="00671C83">
        <w:rPr>
          <w:rFonts w:ascii="Times New Roman" w:eastAsia="Times New Roman" w:hAnsi="Times New Roman" w:cs="Times New Roman"/>
          <w:color w:val="000000" w:themeColor="text1"/>
          <w:lang w:val="en-IN"/>
        </w:rPr>
        <w:t xml:space="preserve">, </w:t>
      </w:r>
      <w:r w:rsidR="000F2AEC">
        <w:rPr>
          <w:rFonts w:ascii="Times New Roman" w:eastAsia="Times New Roman" w:hAnsi="Times New Roman" w:cs="Times New Roman"/>
          <w:color w:val="000000" w:themeColor="text1"/>
          <w:lang w:val="en-IN"/>
        </w:rPr>
        <w:t>establishment</w:t>
      </w:r>
      <w:r w:rsidRPr="00671C83">
        <w:rPr>
          <w:rFonts w:ascii="Times New Roman" w:eastAsia="Times New Roman" w:hAnsi="Times New Roman" w:cs="Times New Roman"/>
          <w:color w:val="000000" w:themeColor="text1"/>
          <w:lang w:val="en-IN"/>
        </w:rPr>
        <w:t xml:space="preserve">, and </w:t>
      </w:r>
      <w:r w:rsidR="000F2AEC">
        <w:rPr>
          <w:rFonts w:ascii="Times New Roman" w:eastAsia="Times New Roman" w:hAnsi="Times New Roman" w:cs="Times New Roman"/>
          <w:color w:val="000000" w:themeColor="text1"/>
          <w:lang w:val="en-IN"/>
        </w:rPr>
        <w:t>defence of</w:t>
      </w:r>
      <w:r w:rsidRPr="00671C83">
        <w:rPr>
          <w:rFonts w:ascii="Times New Roman" w:eastAsia="Times New Roman" w:hAnsi="Times New Roman" w:cs="Times New Roman"/>
          <w:color w:val="000000" w:themeColor="text1"/>
          <w:lang w:val="en-IN"/>
        </w:rPr>
        <w:t xml:space="preserve"> equal</w:t>
      </w:r>
      <w:r w:rsidR="000F2AEC">
        <w:rPr>
          <w:rFonts w:ascii="Times New Roman" w:eastAsia="Times New Roman" w:hAnsi="Times New Roman" w:cs="Times New Roman"/>
          <w:color w:val="000000" w:themeColor="text1"/>
          <w:lang w:val="en-IN"/>
        </w:rPr>
        <w:t>ity in</w:t>
      </w:r>
      <w:r w:rsidRPr="00671C83">
        <w:rPr>
          <w:rFonts w:ascii="Times New Roman" w:eastAsia="Times New Roman" w:hAnsi="Times New Roman" w:cs="Times New Roman"/>
          <w:color w:val="000000" w:themeColor="text1"/>
          <w:lang w:val="en-IN"/>
        </w:rPr>
        <w:t xml:space="preserve"> political, economic</w:t>
      </w:r>
      <w:r w:rsidR="000F2AEC">
        <w:rPr>
          <w:rFonts w:ascii="Times New Roman" w:eastAsia="Times New Roman" w:hAnsi="Times New Roman" w:cs="Times New Roman"/>
          <w:color w:val="000000" w:themeColor="text1"/>
          <w:lang w:val="en-IN"/>
        </w:rPr>
        <w:t>, social  rights of women</w:t>
      </w:r>
      <w:hyperlink r:id="rId16" w:tooltip="Women in India" w:history="1">
        <w:r w:rsidRPr="00671C83">
          <w:rPr>
            <w:rFonts w:ascii="Times New Roman" w:eastAsia="Times New Roman" w:hAnsi="Times New Roman" w:cs="Times New Roman"/>
            <w:color w:val="000000" w:themeColor="text1"/>
            <w:lang w:val="en-IN"/>
          </w:rPr>
          <w:t xml:space="preserve"> in India</w:t>
        </w:r>
      </w:hyperlink>
      <w:r w:rsidRPr="00671C83">
        <w:rPr>
          <w:rFonts w:ascii="Times New Roman" w:eastAsia="Times New Roman" w:hAnsi="Times New Roman" w:cs="Times New Roman"/>
          <w:color w:val="000000" w:themeColor="text1"/>
          <w:lang w:val="en-IN"/>
        </w:rPr>
        <w:t>. It is the</w:t>
      </w:r>
      <w:r w:rsidR="000F2AEC">
        <w:rPr>
          <w:rFonts w:ascii="Times New Roman" w:eastAsia="Times New Roman" w:hAnsi="Times New Roman" w:cs="Times New Roman"/>
          <w:color w:val="000000" w:themeColor="text1"/>
          <w:lang w:val="en-IN"/>
        </w:rPr>
        <w:t xml:space="preserve"> pursuance</w:t>
      </w:r>
      <w:r w:rsidRPr="00671C83">
        <w:rPr>
          <w:rFonts w:ascii="Times New Roman" w:eastAsia="Times New Roman" w:hAnsi="Times New Roman" w:cs="Times New Roman"/>
          <w:color w:val="000000" w:themeColor="text1"/>
          <w:lang w:val="en-IN"/>
        </w:rPr>
        <w:t xml:space="preserve"> of </w:t>
      </w:r>
      <w:hyperlink r:id="rId17" w:tooltip="Women's rights" w:history="1">
        <w:r w:rsidRPr="00671C83">
          <w:rPr>
            <w:rFonts w:ascii="Times New Roman" w:eastAsia="Times New Roman" w:hAnsi="Times New Roman" w:cs="Times New Roman"/>
            <w:color w:val="000000" w:themeColor="text1"/>
            <w:lang w:val="en-IN"/>
          </w:rPr>
          <w:t>women's rights</w:t>
        </w:r>
      </w:hyperlink>
      <w:r w:rsidRPr="00671C83">
        <w:rPr>
          <w:rFonts w:ascii="Times New Roman" w:eastAsia="Times New Roman" w:hAnsi="Times New Roman" w:cs="Times New Roman"/>
          <w:color w:val="000000" w:themeColor="text1"/>
          <w:lang w:val="en-IN"/>
        </w:rPr>
        <w:t> </w:t>
      </w:r>
      <w:r w:rsidR="000F2AEC">
        <w:rPr>
          <w:rFonts w:ascii="Times New Roman" w:eastAsia="Times New Roman" w:hAnsi="Times New Roman" w:cs="Times New Roman"/>
          <w:color w:val="000000" w:themeColor="text1"/>
          <w:lang w:val="en-IN"/>
        </w:rPr>
        <w:t>under Indian society. In comparison with</w:t>
      </w:r>
      <w:r w:rsidRPr="00671C83">
        <w:rPr>
          <w:rFonts w:ascii="Times New Roman" w:eastAsia="Times New Roman" w:hAnsi="Times New Roman" w:cs="Times New Roman"/>
          <w:color w:val="000000" w:themeColor="text1"/>
          <w:lang w:val="en-IN"/>
        </w:rPr>
        <w:t xml:space="preserve"> feminist </w:t>
      </w:r>
      <w:r w:rsidR="000F2AEC">
        <w:rPr>
          <w:rFonts w:ascii="Times New Roman" w:eastAsia="Times New Roman" w:hAnsi="Times New Roman" w:cs="Times New Roman"/>
          <w:color w:val="000000" w:themeColor="text1"/>
          <w:lang w:val="en-IN"/>
        </w:rPr>
        <w:t>movements in other countries</w:t>
      </w:r>
      <w:r w:rsidRPr="00671C83">
        <w:rPr>
          <w:rFonts w:ascii="Times New Roman" w:eastAsia="Times New Roman" w:hAnsi="Times New Roman" w:cs="Times New Roman"/>
          <w:color w:val="000000" w:themeColor="text1"/>
          <w:lang w:val="en-IN"/>
        </w:rPr>
        <w:t xml:space="preserve">, feminists in India </w:t>
      </w:r>
      <w:r w:rsidR="000F2AEC">
        <w:rPr>
          <w:rFonts w:ascii="Times New Roman" w:eastAsia="Times New Roman" w:hAnsi="Times New Roman" w:cs="Times New Roman"/>
          <w:color w:val="000000" w:themeColor="text1"/>
          <w:lang w:val="en-IN"/>
        </w:rPr>
        <w:t>want and believe in</w:t>
      </w:r>
      <w:r w:rsidRPr="00671C83">
        <w:rPr>
          <w:rFonts w:ascii="Times New Roman" w:eastAsia="Times New Roman" w:hAnsi="Times New Roman" w:cs="Times New Roman"/>
          <w:color w:val="000000" w:themeColor="text1"/>
          <w:lang w:val="en-IN"/>
        </w:rPr>
        <w:t xml:space="preserve"> gender equality: the right to </w:t>
      </w:r>
      <w:r w:rsidR="000F2AEC">
        <w:rPr>
          <w:rFonts w:ascii="Times New Roman" w:eastAsia="Times New Roman" w:hAnsi="Times New Roman" w:cs="Times New Roman"/>
          <w:color w:val="000000" w:themeColor="text1"/>
          <w:lang w:val="en-IN"/>
        </w:rPr>
        <w:t>equal pay for equal work</w:t>
      </w:r>
      <w:r w:rsidRPr="00671C83">
        <w:rPr>
          <w:rFonts w:ascii="Times New Roman" w:eastAsia="Times New Roman" w:hAnsi="Times New Roman" w:cs="Times New Roman"/>
          <w:color w:val="000000" w:themeColor="text1"/>
          <w:lang w:val="en-IN"/>
        </w:rPr>
        <w:t xml:space="preserve">, the right to </w:t>
      </w:r>
      <w:r w:rsidR="00CE2156">
        <w:rPr>
          <w:rFonts w:ascii="Times New Roman" w:eastAsia="Times New Roman" w:hAnsi="Times New Roman" w:cs="Times New Roman"/>
          <w:color w:val="000000" w:themeColor="text1"/>
          <w:lang w:val="en-IN"/>
        </w:rPr>
        <w:t>get good quality health and education</w:t>
      </w:r>
      <w:r w:rsidRPr="00671C83">
        <w:rPr>
          <w:rFonts w:ascii="Times New Roman" w:eastAsia="Times New Roman" w:hAnsi="Times New Roman" w:cs="Times New Roman"/>
          <w:color w:val="000000" w:themeColor="text1"/>
          <w:lang w:val="en-IN"/>
        </w:rPr>
        <w:t>, and equal political rights</w:t>
      </w:r>
      <w:r w:rsidR="00CE2156">
        <w:rPr>
          <w:rFonts w:ascii="Times New Roman" w:eastAsia="Times New Roman" w:hAnsi="Times New Roman" w:cs="Times New Roman"/>
          <w:color w:val="000000" w:themeColor="text1"/>
          <w:lang w:val="en-IN"/>
        </w:rPr>
        <w:t xml:space="preserve"> (eg. right to vote), etc</w:t>
      </w:r>
      <w:r w:rsidRPr="00671C83">
        <w:rPr>
          <w:rFonts w:ascii="Times New Roman" w:eastAsia="Times New Roman" w:hAnsi="Times New Roman" w:cs="Times New Roman"/>
          <w:color w:val="000000" w:themeColor="text1"/>
          <w:lang w:val="en-IN"/>
        </w:rPr>
        <w:t>.</w:t>
      </w:r>
      <w:r>
        <w:rPr>
          <w:rStyle w:val="FootnoteReference"/>
          <w:rFonts w:ascii="Times New Roman" w:eastAsia="Times New Roman" w:hAnsi="Times New Roman" w:cs="Times New Roman"/>
          <w:color w:val="000000" w:themeColor="text1"/>
          <w:lang w:val="en-IN"/>
        </w:rPr>
        <w:footnoteReference w:id="6"/>
      </w:r>
      <w:r w:rsidRPr="00671C83">
        <w:rPr>
          <w:rFonts w:ascii="Times New Roman" w:eastAsia="Times New Roman" w:hAnsi="Times New Roman" w:cs="Times New Roman"/>
          <w:color w:val="000000" w:themeColor="text1"/>
          <w:lang w:val="en-IN"/>
        </w:rPr>
        <w:t xml:space="preserve"> Indian feminists also have fought against issues </w:t>
      </w:r>
      <w:r w:rsidR="00CE2156">
        <w:rPr>
          <w:rFonts w:ascii="Times New Roman" w:eastAsia="Times New Roman" w:hAnsi="Times New Roman" w:cs="Times New Roman"/>
          <w:color w:val="000000" w:themeColor="text1"/>
          <w:lang w:val="en-IN"/>
        </w:rPr>
        <w:t xml:space="preserve">that are specific to cultural mindsets </w:t>
      </w:r>
      <w:r w:rsidRPr="00671C83">
        <w:rPr>
          <w:rFonts w:ascii="Times New Roman" w:eastAsia="Times New Roman" w:hAnsi="Times New Roman" w:cs="Times New Roman"/>
          <w:color w:val="000000" w:themeColor="text1"/>
          <w:lang w:val="en-IN"/>
        </w:rPr>
        <w:t>within India's </w:t>
      </w:r>
      <w:hyperlink r:id="rId18" w:tooltip="Patriarchy" w:history="1">
        <w:r w:rsidRPr="00671C83">
          <w:rPr>
            <w:rFonts w:ascii="Times New Roman" w:eastAsia="Times New Roman" w:hAnsi="Times New Roman" w:cs="Times New Roman"/>
            <w:color w:val="000000" w:themeColor="text1"/>
            <w:lang w:val="en-IN"/>
          </w:rPr>
          <w:t>patriarchal</w:t>
        </w:r>
      </w:hyperlink>
      <w:r w:rsidRPr="00671C83">
        <w:rPr>
          <w:rFonts w:ascii="Times New Roman" w:eastAsia="Times New Roman" w:hAnsi="Times New Roman" w:cs="Times New Roman"/>
          <w:color w:val="000000" w:themeColor="text1"/>
          <w:lang w:val="en-IN"/>
        </w:rPr>
        <w:t xml:space="preserve"> society, </w:t>
      </w:r>
      <w:r w:rsidR="00CE2156">
        <w:rPr>
          <w:rFonts w:ascii="Times New Roman" w:eastAsia="Times New Roman" w:hAnsi="Times New Roman" w:cs="Times New Roman"/>
          <w:color w:val="000000" w:themeColor="text1"/>
          <w:lang w:val="en-IN"/>
        </w:rPr>
        <w:t>eg.</w:t>
      </w:r>
      <w:r w:rsidRPr="00671C83">
        <w:rPr>
          <w:rFonts w:ascii="Times New Roman" w:eastAsia="Times New Roman" w:hAnsi="Times New Roman" w:cs="Times New Roman"/>
          <w:color w:val="000000" w:themeColor="text1"/>
          <w:lang w:val="en-IN"/>
        </w:rPr>
        <w:t> </w:t>
      </w:r>
      <w:hyperlink r:id="rId19" w:tooltip="Dowry law in India" w:history="1">
        <w:r w:rsidRPr="00671C83">
          <w:rPr>
            <w:rFonts w:ascii="Times New Roman" w:eastAsia="Times New Roman" w:hAnsi="Times New Roman" w:cs="Times New Roman"/>
            <w:color w:val="000000" w:themeColor="text1"/>
            <w:lang w:val="en-IN"/>
          </w:rPr>
          <w:t>inheritance laws</w:t>
        </w:r>
      </w:hyperlink>
      <w:r w:rsidR="000F2AEC">
        <w:rPr>
          <w:rFonts w:ascii="Times New Roman" w:eastAsia="Times New Roman" w:hAnsi="Times New Roman" w:cs="Times New Roman"/>
          <w:color w:val="000000" w:themeColor="text1"/>
          <w:lang w:val="en-IN"/>
        </w:rPr>
        <w:t xml:space="preserve"> and dowry.</w:t>
      </w:r>
      <w:r w:rsidRPr="00671C83">
        <w:rPr>
          <w:rFonts w:ascii="Times New Roman" w:eastAsia="Times New Roman" w:hAnsi="Times New Roman" w:cs="Times New Roman"/>
          <w:color w:val="000000" w:themeColor="text1"/>
          <w:lang w:val="en-IN"/>
        </w:rPr>
        <w:t xml:space="preserve">To Indian feminists, these are </w:t>
      </w:r>
      <w:r w:rsidR="001143AC">
        <w:rPr>
          <w:rFonts w:ascii="Times New Roman" w:eastAsia="Times New Roman" w:hAnsi="Times New Roman" w:cs="Times New Roman"/>
          <w:color w:val="000000" w:themeColor="text1"/>
          <w:lang w:val="en-IN"/>
        </w:rPr>
        <w:t xml:space="preserve">high-priority injustices which is worth fighting for. In </w:t>
      </w:r>
      <w:hyperlink r:id="rId20" w:tooltip="Western countries" w:history="1">
        <w:r w:rsidRPr="007A2F22">
          <w:rPr>
            <w:rFonts w:ascii="Times New Roman" w:eastAsia="Times New Roman" w:hAnsi="Times New Roman" w:cs="Times New Roman"/>
            <w:color w:val="000000" w:themeColor="text1"/>
            <w:lang w:val="en-IN"/>
          </w:rPr>
          <w:t>West</w:t>
        </w:r>
      </w:hyperlink>
      <w:r w:rsidR="001143AC">
        <w:rPr>
          <w:rFonts w:ascii="Times New Roman" w:eastAsia="Times New Roman" w:hAnsi="Times New Roman" w:cs="Times New Roman"/>
          <w:color w:val="000000" w:themeColor="text1"/>
          <w:lang w:val="en-IN"/>
        </w:rPr>
        <w:t>ern countries,</w:t>
      </w:r>
      <w:r w:rsidRPr="00671C83">
        <w:rPr>
          <w:rFonts w:ascii="Times New Roman" w:eastAsia="Times New Roman" w:hAnsi="Times New Roman" w:cs="Times New Roman"/>
          <w:color w:val="000000" w:themeColor="text1"/>
          <w:lang w:val="en-IN"/>
        </w:rPr>
        <w:t xml:space="preserve"> there has been criticism of feminist movements in India</w:t>
      </w:r>
      <w:r w:rsidR="001143AC">
        <w:rPr>
          <w:rFonts w:ascii="Times New Roman" w:eastAsia="Times New Roman" w:hAnsi="Times New Roman" w:cs="Times New Roman"/>
          <w:color w:val="000000" w:themeColor="text1"/>
          <w:lang w:val="en-IN"/>
        </w:rPr>
        <w:t>, as it is mostly first-wor</w:t>
      </w:r>
      <w:r w:rsidR="000D5CC4">
        <w:rPr>
          <w:rFonts w:ascii="Times New Roman" w:eastAsia="Times New Roman" w:hAnsi="Times New Roman" w:cs="Times New Roman"/>
          <w:color w:val="000000" w:themeColor="text1"/>
          <w:lang w:val="en-IN"/>
        </w:rPr>
        <w:t>l</w:t>
      </w:r>
      <w:r w:rsidR="001143AC">
        <w:rPr>
          <w:rFonts w:ascii="Times New Roman" w:eastAsia="Times New Roman" w:hAnsi="Times New Roman" w:cs="Times New Roman"/>
          <w:color w:val="000000" w:themeColor="text1"/>
          <w:lang w:val="en-IN"/>
        </w:rPr>
        <w:t>d/mainstream feminism. Indian feminism in popular culture and media platforms tend to focuson already privileged/cis-gender women</w:t>
      </w:r>
      <w:r w:rsidRPr="00671C83">
        <w:rPr>
          <w:rFonts w:ascii="Times New Roman" w:eastAsia="Times New Roman" w:hAnsi="Times New Roman" w:cs="Times New Roman"/>
          <w:color w:val="000000" w:themeColor="text1"/>
          <w:lang w:val="en-IN"/>
        </w:rPr>
        <w:t>, neglecting the needs and representation of poorer or lower</w:t>
      </w:r>
      <w:r w:rsidR="001143AC">
        <w:rPr>
          <w:rFonts w:ascii="Times New Roman" w:eastAsia="Times New Roman" w:hAnsi="Times New Roman" w:cs="Times New Roman"/>
          <w:color w:val="000000" w:themeColor="text1"/>
          <w:lang w:val="en-IN"/>
        </w:rPr>
        <w:t>-</w:t>
      </w:r>
      <w:hyperlink r:id="rId21" w:tooltip="Caste system in India" w:history="1">
        <w:r w:rsidRPr="007A2F22">
          <w:rPr>
            <w:rFonts w:ascii="Times New Roman" w:eastAsia="Times New Roman" w:hAnsi="Times New Roman" w:cs="Times New Roman"/>
            <w:color w:val="000000" w:themeColor="text1"/>
            <w:lang w:val="en-IN"/>
          </w:rPr>
          <w:t>caste</w:t>
        </w:r>
      </w:hyperlink>
      <w:r w:rsidR="001143AC">
        <w:rPr>
          <w:rFonts w:ascii="Times New Roman" w:eastAsia="Times New Roman" w:hAnsi="Times New Roman" w:cs="Times New Roman"/>
          <w:color w:val="000000" w:themeColor="text1"/>
          <w:lang w:val="en-IN"/>
        </w:rPr>
        <w:t>/dalit/intersex/trans-</w:t>
      </w:r>
      <w:r w:rsidRPr="00671C83">
        <w:rPr>
          <w:rFonts w:ascii="Times New Roman" w:eastAsia="Times New Roman" w:hAnsi="Times New Roman" w:cs="Times New Roman"/>
          <w:color w:val="000000" w:themeColor="text1"/>
          <w:lang w:val="en-IN"/>
        </w:rPr>
        <w:t>women.</w:t>
      </w:r>
      <w:r w:rsidR="009E3C72">
        <w:rPr>
          <w:rFonts w:ascii="Times New Roman" w:eastAsia="Times New Roman" w:hAnsi="Times New Roman" w:cs="Times New Roman"/>
          <w:color w:val="000000" w:themeColor="text1"/>
          <w:lang w:val="en-IN"/>
        </w:rPr>
        <w:t xml:space="preserve"> F</w:t>
      </w:r>
      <w:r w:rsidRPr="00671C83">
        <w:rPr>
          <w:rFonts w:ascii="Times New Roman" w:eastAsia="Times New Roman" w:hAnsi="Times New Roman" w:cs="Times New Roman"/>
          <w:color w:val="000000" w:themeColor="text1"/>
          <w:lang w:val="en-IN"/>
        </w:rPr>
        <w:t>eminist organizations and movements</w:t>
      </w:r>
      <w:r w:rsidR="009E3C72">
        <w:rPr>
          <w:rFonts w:ascii="Times New Roman" w:eastAsia="Times New Roman" w:hAnsi="Times New Roman" w:cs="Times New Roman"/>
          <w:color w:val="000000" w:themeColor="text1"/>
          <w:lang w:val="en-IN"/>
        </w:rPr>
        <w:t xml:space="preserve"> have now been initiated especially for caste.</w:t>
      </w:r>
      <w:r w:rsidRPr="007A2F22">
        <w:rPr>
          <w:rStyle w:val="FootnoteReference"/>
          <w:rFonts w:ascii="Times New Roman" w:eastAsia="Times New Roman" w:hAnsi="Times New Roman" w:cs="Times New Roman"/>
          <w:color w:val="000000" w:themeColor="text1"/>
          <w:lang w:val="en-IN"/>
        </w:rPr>
        <w:footnoteReference w:id="7"/>
      </w:r>
      <w:r w:rsidR="004F181F" w:rsidRPr="00CA0D8D">
        <w:rPr>
          <w:rFonts w:ascii="Times New Roman" w:eastAsia="Times New Roman" w:hAnsi="Times New Roman" w:cs="Times New Roman"/>
          <w:lang w:val="en-IN"/>
        </w:rPr>
        <w:t xml:space="preserve">Though the legal </w:t>
      </w:r>
      <w:r w:rsidR="000D5CC4">
        <w:rPr>
          <w:rFonts w:ascii="Times New Roman" w:eastAsia="Times New Roman" w:hAnsi="Times New Roman" w:cs="Times New Roman"/>
          <w:lang w:val="en-IN"/>
        </w:rPr>
        <w:t xml:space="preserve">system helps to curb </w:t>
      </w:r>
      <w:r w:rsidR="004F181F" w:rsidRPr="00CA0D8D">
        <w:rPr>
          <w:rFonts w:ascii="Times New Roman" w:eastAsia="Times New Roman" w:hAnsi="Times New Roman" w:cs="Times New Roman"/>
          <w:lang w:val="en-IN"/>
        </w:rPr>
        <w:t>gender discrimination and injustice, some patriarchal notions guiding the interpretation of legal provisions have compelled a feminist rethinking of law as a tool for gender justice</w:t>
      </w:r>
      <w:r w:rsidR="000D5CC4">
        <w:rPr>
          <w:rFonts w:ascii="Times New Roman" w:eastAsia="Times New Roman" w:hAnsi="Times New Roman" w:cs="Times New Roman"/>
          <w:lang w:val="en-IN"/>
        </w:rPr>
        <w:t>, eg. “enraging the modesty of a woman” in the IPC.</w:t>
      </w:r>
      <w:r w:rsidR="00171AB2">
        <w:rPr>
          <w:rFonts w:ascii="Times New Roman" w:eastAsia="Times New Roman" w:hAnsi="Times New Roman" w:cs="Times New Roman"/>
          <w:lang w:val="en-IN"/>
        </w:rPr>
        <w:t xml:space="preserve"> </w:t>
      </w:r>
      <w:r w:rsidR="004F181F" w:rsidRPr="007A2F22">
        <w:rPr>
          <w:rFonts w:ascii="Times New Roman" w:eastAsia="Times New Roman" w:hAnsi="Times New Roman" w:cs="Times New Roman"/>
          <w:lang w:val="en-IN"/>
        </w:rPr>
        <w:t xml:space="preserve">It </w:t>
      </w:r>
      <w:r w:rsidR="001143AC">
        <w:rPr>
          <w:rFonts w:ascii="Times New Roman" w:eastAsia="Times New Roman" w:hAnsi="Times New Roman" w:cs="Times New Roman"/>
          <w:lang w:val="en-IN"/>
        </w:rPr>
        <w:t>challenges</w:t>
      </w:r>
      <w:r w:rsidR="00171AB2">
        <w:rPr>
          <w:rFonts w:ascii="Times New Roman" w:eastAsia="Times New Roman" w:hAnsi="Times New Roman" w:cs="Times New Roman"/>
          <w:lang w:val="en-IN"/>
        </w:rPr>
        <w:t xml:space="preserve"> </w:t>
      </w:r>
      <w:r w:rsidR="001143AC">
        <w:rPr>
          <w:rFonts w:ascii="Times New Roman" w:eastAsia="Times New Roman" w:hAnsi="Times New Roman" w:cs="Times New Roman"/>
          <w:lang w:val="en-IN"/>
        </w:rPr>
        <w:t>the dichotomy of the man and woman</w:t>
      </w:r>
      <w:r w:rsidR="004F181F" w:rsidRPr="007A2F22">
        <w:rPr>
          <w:rFonts w:ascii="Times New Roman" w:eastAsia="Times New Roman" w:hAnsi="Times New Roman" w:cs="Times New Roman"/>
          <w:lang w:val="en-IN"/>
        </w:rPr>
        <w:t xml:space="preserve"> and </w:t>
      </w:r>
      <w:r w:rsidR="001143AC">
        <w:rPr>
          <w:rFonts w:ascii="Times New Roman" w:eastAsia="Times New Roman" w:hAnsi="Times New Roman" w:cs="Times New Roman"/>
          <w:lang w:val="en-IN"/>
        </w:rPr>
        <w:t>states</w:t>
      </w:r>
      <w:r w:rsidR="004F181F" w:rsidRPr="007A2F22">
        <w:rPr>
          <w:rFonts w:ascii="Times New Roman" w:eastAsia="Times New Roman" w:hAnsi="Times New Roman" w:cs="Times New Roman"/>
          <w:lang w:val="en-IN"/>
        </w:rPr>
        <w:t xml:space="preserve"> that if men and women are fundamentally different as categories, then a single yardstick for measuring justice is wrong</w:t>
      </w:r>
      <w:r w:rsidR="003E730B">
        <w:rPr>
          <w:rFonts w:ascii="Times New Roman" w:eastAsia="Times New Roman" w:hAnsi="Times New Roman" w:cs="Times New Roman"/>
          <w:lang w:val="en-IN"/>
        </w:rPr>
        <w:t>.</w:t>
      </w:r>
    </w:p>
    <w:p w:rsidR="00BA3AB0" w:rsidRDefault="00BA3AB0" w:rsidP="007A2F22">
      <w:pPr>
        <w:spacing w:line="360" w:lineRule="auto"/>
        <w:jc w:val="both"/>
        <w:rPr>
          <w:rFonts w:ascii="Times New Roman" w:hAnsi="Times New Roman" w:cs="Times New Roman"/>
          <w:b/>
        </w:rPr>
      </w:pPr>
    </w:p>
    <w:p w:rsidR="00171AB2" w:rsidRDefault="00171AB2" w:rsidP="007A2F22">
      <w:pPr>
        <w:spacing w:line="360" w:lineRule="auto"/>
        <w:jc w:val="both"/>
        <w:rPr>
          <w:rFonts w:ascii="Times New Roman" w:hAnsi="Times New Roman" w:cs="Times New Roman"/>
          <w:b/>
        </w:rPr>
      </w:pPr>
    </w:p>
    <w:p w:rsidR="00171AB2" w:rsidRPr="007A2F22" w:rsidRDefault="00171AB2" w:rsidP="007A2F22">
      <w:pPr>
        <w:spacing w:line="360" w:lineRule="auto"/>
        <w:jc w:val="both"/>
        <w:rPr>
          <w:rFonts w:ascii="Times New Roman" w:hAnsi="Times New Roman" w:cs="Times New Roman"/>
          <w:b/>
        </w:rPr>
      </w:pPr>
    </w:p>
    <w:p w:rsidR="00671C83" w:rsidRDefault="00671C83" w:rsidP="007A2F22">
      <w:pPr>
        <w:spacing w:line="360" w:lineRule="auto"/>
        <w:jc w:val="both"/>
        <w:rPr>
          <w:rFonts w:ascii="Times New Roman" w:hAnsi="Times New Roman" w:cs="Times New Roman"/>
          <w:b/>
        </w:rPr>
      </w:pPr>
      <w:r w:rsidRPr="007A2F22">
        <w:rPr>
          <w:rFonts w:ascii="Times New Roman" w:hAnsi="Times New Roman" w:cs="Times New Roman"/>
          <w:b/>
        </w:rPr>
        <w:lastRenderedPageBreak/>
        <w:t xml:space="preserve">HISTORY OF </w:t>
      </w:r>
      <w:r w:rsidR="00E97DE2">
        <w:rPr>
          <w:rFonts w:ascii="Times New Roman" w:hAnsi="Times New Roman" w:cs="Times New Roman"/>
          <w:b/>
        </w:rPr>
        <w:t xml:space="preserve">INDIAN </w:t>
      </w:r>
      <w:r w:rsidRPr="007A2F22">
        <w:rPr>
          <w:rFonts w:ascii="Times New Roman" w:hAnsi="Times New Roman" w:cs="Times New Roman"/>
          <w:b/>
        </w:rPr>
        <w:t>FEMINISM</w:t>
      </w:r>
    </w:p>
    <w:p w:rsidR="00312171" w:rsidRDefault="00CE2156" w:rsidP="00312171">
      <w:pPr>
        <w:spacing w:line="360" w:lineRule="auto"/>
        <w:jc w:val="both"/>
        <w:rPr>
          <w:rFonts w:ascii="Times New Roman" w:eastAsia="Times New Roman" w:hAnsi="Times New Roman" w:cs="Times New Roman"/>
          <w:b/>
          <w:lang w:val="en-IN"/>
        </w:rPr>
      </w:pPr>
      <w:r w:rsidRPr="00671C83">
        <w:rPr>
          <w:rFonts w:ascii="Times New Roman" w:eastAsia="Times New Roman" w:hAnsi="Times New Roman" w:cs="Times New Roman"/>
          <w:color w:val="000000" w:themeColor="text1"/>
          <w:lang w:val="en-IN"/>
        </w:rPr>
        <w:t xml:space="preserve">The history of feminism in India can be </w:t>
      </w:r>
      <w:r w:rsidR="00EC6C7B">
        <w:rPr>
          <w:rFonts w:ascii="Times New Roman" w:eastAsia="Times New Roman" w:hAnsi="Times New Roman" w:cs="Times New Roman"/>
          <w:color w:val="000000" w:themeColor="text1"/>
          <w:lang w:val="en-IN"/>
        </w:rPr>
        <w:t>separated</w:t>
      </w:r>
      <w:r w:rsidRPr="00671C83">
        <w:rPr>
          <w:rFonts w:ascii="Times New Roman" w:eastAsia="Times New Roman" w:hAnsi="Times New Roman" w:cs="Times New Roman"/>
          <w:color w:val="000000" w:themeColor="text1"/>
          <w:lang w:val="en-IN"/>
        </w:rPr>
        <w:t xml:space="preserve"> into three </w:t>
      </w:r>
      <w:r w:rsidR="00EC6C7B">
        <w:rPr>
          <w:rFonts w:ascii="Times New Roman" w:eastAsia="Times New Roman" w:hAnsi="Times New Roman" w:cs="Times New Roman"/>
          <w:color w:val="000000" w:themeColor="text1"/>
          <w:lang w:val="en-IN"/>
        </w:rPr>
        <w:t>stages</w:t>
      </w:r>
      <w:r w:rsidRPr="00671C83">
        <w:rPr>
          <w:rFonts w:ascii="Times New Roman" w:eastAsia="Times New Roman" w:hAnsi="Times New Roman" w:cs="Times New Roman"/>
          <w:color w:val="000000" w:themeColor="text1"/>
          <w:lang w:val="en-IN"/>
        </w:rPr>
        <w:t xml:space="preserve">: the first phase, beginning in the mid-19th century, </w:t>
      </w:r>
      <w:r>
        <w:rPr>
          <w:rFonts w:ascii="Times New Roman" w:eastAsia="Times New Roman" w:hAnsi="Times New Roman" w:cs="Times New Roman"/>
          <w:color w:val="000000" w:themeColor="text1"/>
          <w:lang w:val="en-IN"/>
        </w:rPr>
        <w:t>started</w:t>
      </w:r>
      <w:r w:rsidRPr="00671C83">
        <w:rPr>
          <w:rFonts w:ascii="Times New Roman" w:eastAsia="Times New Roman" w:hAnsi="Times New Roman" w:cs="Times New Roman"/>
          <w:color w:val="000000" w:themeColor="text1"/>
          <w:lang w:val="en-IN"/>
        </w:rPr>
        <w:t xml:space="preserve"> when reformists began to speak in favo</w:t>
      </w:r>
      <w:r>
        <w:rPr>
          <w:rFonts w:ascii="Times New Roman" w:eastAsia="Times New Roman" w:hAnsi="Times New Roman" w:cs="Times New Roman"/>
          <w:color w:val="000000" w:themeColor="text1"/>
          <w:lang w:val="en-IN"/>
        </w:rPr>
        <w:t>u</w:t>
      </w:r>
      <w:r w:rsidRPr="00671C83">
        <w:rPr>
          <w:rFonts w:ascii="Times New Roman" w:eastAsia="Times New Roman" w:hAnsi="Times New Roman" w:cs="Times New Roman"/>
          <w:color w:val="000000" w:themeColor="text1"/>
          <w:lang w:val="en-IN"/>
        </w:rPr>
        <w:t>r of women rights by making reforms in education, customs involving women</w:t>
      </w:r>
      <w:r>
        <w:rPr>
          <w:rStyle w:val="FootnoteReference"/>
          <w:rFonts w:ascii="Times New Roman" w:eastAsia="Times New Roman" w:hAnsi="Times New Roman" w:cs="Times New Roman"/>
          <w:color w:val="000000" w:themeColor="text1"/>
          <w:lang w:val="en-IN"/>
        </w:rPr>
        <w:footnoteReference w:id="8"/>
      </w:r>
      <w:r>
        <w:rPr>
          <w:rFonts w:ascii="Times New Roman" w:eastAsia="Times New Roman" w:hAnsi="Times New Roman" w:cs="Times New Roman"/>
          <w:color w:val="000000" w:themeColor="text1"/>
          <w:lang w:val="en-IN"/>
        </w:rPr>
        <w:t xml:space="preserve">; </w:t>
      </w:r>
      <w:r w:rsidRPr="00671C83">
        <w:rPr>
          <w:rFonts w:ascii="Times New Roman" w:eastAsia="Times New Roman" w:hAnsi="Times New Roman" w:cs="Times New Roman"/>
          <w:color w:val="000000" w:themeColor="text1"/>
          <w:lang w:val="en-IN"/>
        </w:rPr>
        <w:t>the second phase, from 1915 to Indian independence, when Gandhi incorporated women's movements into the </w:t>
      </w:r>
      <w:hyperlink r:id="rId22" w:tooltip="Quit India movement" w:history="1">
        <w:r w:rsidRPr="00671C83">
          <w:rPr>
            <w:rFonts w:ascii="Times New Roman" w:eastAsia="Times New Roman" w:hAnsi="Times New Roman" w:cs="Times New Roman"/>
            <w:color w:val="000000" w:themeColor="text1"/>
            <w:lang w:val="en-IN"/>
          </w:rPr>
          <w:t>Quit India movement</w:t>
        </w:r>
      </w:hyperlink>
      <w:r w:rsidRPr="00671C83">
        <w:rPr>
          <w:rFonts w:ascii="Times New Roman" w:eastAsia="Times New Roman" w:hAnsi="Times New Roman" w:cs="Times New Roman"/>
          <w:color w:val="000000" w:themeColor="text1"/>
          <w:lang w:val="en-IN"/>
        </w:rPr>
        <w:t xml:space="preserve"> and independent women's organisations </w:t>
      </w:r>
      <w:r w:rsidR="00EC6C7B">
        <w:rPr>
          <w:rFonts w:ascii="Times New Roman" w:eastAsia="Times New Roman" w:hAnsi="Times New Roman" w:cs="Times New Roman"/>
          <w:color w:val="000000" w:themeColor="text1"/>
          <w:lang w:val="en-IN"/>
        </w:rPr>
        <w:t xml:space="preserve">had begun </w:t>
      </w:r>
      <w:r w:rsidR="009E3C72">
        <w:rPr>
          <w:rFonts w:ascii="Times New Roman" w:eastAsia="Times New Roman" w:hAnsi="Times New Roman" w:cs="Times New Roman"/>
          <w:color w:val="000000" w:themeColor="text1"/>
          <w:lang w:val="en-IN"/>
        </w:rPr>
        <w:t>an uprising</w:t>
      </w:r>
      <w:r w:rsidRPr="00671C83">
        <w:rPr>
          <w:rFonts w:ascii="Times New Roman" w:eastAsia="Times New Roman" w:hAnsi="Times New Roman" w:cs="Times New Roman"/>
          <w:color w:val="000000" w:themeColor="text1"/>
          <w:lang w:val="en-IN"/>
        </w:rPr>
        <w:t>;</w:t>
      </w:r>
      <w:r w:rsidR="00171AB2">
        <w:rPr>
          <w:rFonts w:ascii="Times New Roman" w:eastAsia="Times New Roman" w:hAnsi="Times New Roman" w:cs="Times New Roman"/>
          <w:color w:val="000000" w:themeColor="text1"/>
          <w:lang w:val="en-IN"/>
        </w:rPr>
        <w:t xml:space="preserve"> </w:t>
      </w:r>
      <w:r w:rsidRPr="00671C83">
        <w:rPr>
          <w:rFonts w:ascii="Times New Roman" w:eastAsia="Times New Roman" w:hAnsi="Times New Roman" w:cs="Times New Roman"/>
          <w:color w:val="000000" w:themeColor="text1"/>
          <w:lang w:val="en-IN"/>
        </w:rPr>
        <w:t xml:space="preserve">and finally, the third phase, post-independence, which has focused on fair treatment of women at home after marriage, in the work force and right to political parity. Despite the </w:t>
      </w:r>
      <w:r w:rsidR="00EC6C7B">
        <w:rPr>
          <w:rFonts w:ascii="Times New Roman" w:eastAsia="Times New Roman" w:hAnsi="Times New Roman" w:cs="Times New Roman"/>
          <w:color w:val="000000" w:themeColor="text1"/>
          <w:lang w:val="en-IN"/>
        </w:rPr>
        <w:t xml:space="preserve">Indian feminist gaining headway on certain issues, </w:t>
      </w:r>
      <w:r w:rsidRPr="00671C83">
        <w:rPr>
          <w:rFonts w:ascii="Times New Roman" w:eastAsia="Times New Roman" w:hAnsi="Times New Roman" w:cs="Times New Roman"/>
          <w:color w:val="000000" w:themeColor="text1"/>
          <w:lang w:val="en-IN"/>
        </w:rPr>
        <w:t xml:space="preserve">women living in modern India still face </w:t>
      </w:r>
      <w:r w:rsidR="00EC6C7B">
        <w:rPr>
          <w:rFonts w:ascii="Times New Roman" w:eastAsia="Times New Roman" w:hAnsi="Times New Roman" w:cs="Times New Roman"/>
          <w:color w:val="000000" w:themeColor="text1"/>
          <w:lang w:val="en-IN"/>
        </w:rPr>
        <w:t>discriminatory behaviou</w:t>
      </w:r>
      <w:r w:rsidR="009E3C72">
        <w:rPr>
          <w:rFonts w:ascii="Times New Roman" w:eastAsia="Times New Roman" w:hAnsi="Times New Roman" w:cs="Times New Roman"/>
          <w:color w:val="000000" w:themeColor="text1"/>
          <w:lang w:val="en-IN"/>
        </w:rPr>
        <w:t>r</w:t>
      </w:r>
      <w:r w:rsidR="00EC6C7B">
        <w:rPr>
          <w:rFonts w:ascii="Times New Roman" w:eastAsia="Times New Roman" w:hAnsi="Times New Roman" w:cs="Times New Roman"/>
          <w:color w:val="000000" w:themeColor="text1"/>
          <w:lang w:val="en-IN"/>
        </w:rPr>
        <w:t xml:space="preserve">, which shows we still have a long way to go. </w:t>
      </w:r>
      <w:r w:rsidRPr="00671C83">
        <w:rPr>
          <w:rFonts w:ascii="Times New Roman" w:eastAsia="Times New Roman" w:hAnsi="Times New Roman" w:cs="Times New Roman"/>
          <w:color w:val="000000" w:themeColor="text1"/>
          <w:lang w:val="en-IN"/>
        </w:rPr>
        <w:t xml:space="preserve">India's patriarchal culture has made the process of </w:t>
      </w:r>
      <w:r w:rsidR="00EC6C7B">
        <w:rPr>
          <w:rFonts w:ascii="Times New Roman" w:eastAsia="Times New Roman" w:hAnsi="Times New Roman" w:cs="Times New Roman"/>
          <w:color w:val="000000" w:themeColor="text1"/>
          <w:lang w:val="en-IN"/>
        </w:rPr>
        <w:t>getting right to property</w:t>
      </w:r>
      <w:r w:rsidRPr="00671C83">
        <w:rPr>
          <w:rFonts w:ascii="Times New Roman" w:eastAsia="Times New Roman" w:hAnsi="Times New Roman" w:cs="Times New Roman"/>
          <w:color w:val="000000" w:themeColor="text1"/>
          <w:lang w:val="en-IN"/>
        </w:rPr>
        <w:t xml:space="preserve"> and access to education challenging</w:t>
      </w:r>
      <w:r w:rsidR="00EC6C7B">
        <w:rPr>
          <w:rFonts w:ascii="Times New Roman" w:eastAsia="Times New Roman" w:hAnsi="Times New Roman" w:cs="Times New Roman"/>
          <w:color w:val="000000" w:themeColor="text1"/>
          <w:lang w:val="en-IN"/>
        </w:rPr>
        <w:t xml:space="preserve"> for girls</w:t>
      </w:r>
      <w:r>
        <w:rPr>
          <w:rFonts w:ascii="Times New Roman" w:eastAsia="Times New Roman" w:hAnsi="Times New Roman" w:cs="Times New Roman"/>
          <w:color w:val="000000" w:themeColor="text1"/>
          <w:lang w:val="en-IN"/>
        </w:rPr>
        <w:t xml:space="preserve">. </w:t>
      </w:r>
      <w:r w:rsidR="00EC6C7B">
        <w:rPr>
          <w:rFonts w:ascii="Times New Roman" w:eastAsia="Times New Roman" w:hAnsi="Times New Roman" w:cs="Times New Roman"/>
          <w:color w:val="000000" w:themeColor="text1"/>
          <w:lang w:val="en-IN"/>
        </w:rPr>
        <w:t xml:space="preserve">Over a period of 20 years,sex-selective abortion has become an emerging trend. This is due to the fact that they believe the female child is a burden because of dowry to be paid when she attains a marriageable age, which shows that one social evil results in another in a vicious cycle. </w:t>
      </w:r>
      <w:r w:rsidR="00671C83" w:rsidRPr="00F0374D">
        <w:rPr>
          <w:rFonts w:ascii="Times New Roman" w:hAnsi="Times New Roman" w:cs="Times New Roman"/>
          <w:color w:val="353535"/>
          <w:lang w:val="en-US"/>
        </w:rPr>
        <w:t xml:space="preserve">Feminists believe that history </w:t>
      </w:r>
      <w:r w:rsidR="00EC6C7B">
        <w:rPr>
          <w:rFonts w:ascii="Times New Roman" w:hAnsi="Times New Roman" w:cs="Times New Roman"/>
          <w:color w:val="353535"/>
          <w:lang w:val="en-US"/>
        </w:rPr>
        <w:t xml:space="preserve">was written by men and for men, excluding women that have made inventions or added structure to the society, which </w:t>
      </w:r>
      <w:r w:rsidR="00671C83" w:rsidRPr="00F0374D">
        <w:rPr>
          <w:rFonts w:ascii="Times New Roman" w:hAnsi="Times New Roman" w:cs="Times New Roman"/>
          <w:color w:val="353535"/>
          <w:lang w:val="en-US"/>
        </w:rPr>
        <w:t xml:space="preserve">has created a </w:t>
      </w:r>
      <w:r w:rsidR="00EC6C7B">
        <w:rPr>
          <w:rFonts w:ascii="Times New Roman" w:hAnsi="Times New Roman" w:cs="Times New Roman"/>
          <w:color w:val="353535"/>
          <w:lang w:val="en-US"/>
        </w:rPr>
        <w:t>hole of information</w:t>
      </w:r>
      <w:r w:rsidR="00671C83" w:rsidRPr="00F0374D">
        <w:rPr>
          <w:rFonts w:ascii="Times New Roman" w:hAnsi="Times New Roman" w:cs="Times New Roman"/>
          <w:color w:val="353535"/>
          <w:lang w:val="en-US"/>
        </w:rPr>
        <w:t xml:space="preserve"> in the concepts of human nature, gender potential, and social arrangements. The language, logic, and structure of the law are </w:t>
      </w:r>
      <w:r w:rsidR="00EC6C7B">
        <w:rPr>
          <w:rFonts w:ascii="Times New Roman" w:hAnsi="Times New Roman" w:cs="Times New Roman"/>
          <w:color w:val="353535"/>
          <w:lang w:val="en-US"/>
        </w:rPr>
        <w:t>created by men</w:t>
      </w:r>
      <w:r w:rsidR="00671C83" w:rsidRPr="00F0374D">
        <w:rPr>
          <w:rFonts w:ascii="Times New Roman" w:hAnsi="Times New Roman" w:cs="Times New Roman"/>
          <w:color w:val="353535"/>
          <w:lang w:val="en-US"/>
        </w:rPr>
        <w:t xml:space="preserve"> and reinforce </w:t>
      </w:r>
      <w:r w:rsidR="00EC6C7B">
        <w:rPr>
          <w:rFonts w:ascii="Times New Roman" w:hAnsi="Times New Roman" w:cs="Times New Roman"/>
          <w:color w:val="353535"/>
          <w:lang w:val="en-US"/>
        </w:rPr>
        <w:t>toxic masculinity</w:t>
      </w:r>
      <w:r w:rsidR="00671C83" w:rsidRPr="00F0374D">
        <w:rPr>
          <w:rFonts w:ascii="Times New Roman" w:hAnsi="Times New Roman" w:cs="Times New Roman"/>
          <w:color w:val="353535"/>
          <w:lang w:val="en-US"/>
        </w:rPr>
        <w:t>.</w:t>
      </w:r>
      <w:r w:rsidR="00671C83" w:rsidRPr="00F0374D">
        <w:rPr>
          <w:rStyle w:val="FootnoteReference"/>
          <w:rFonts w:ascii="Times New Roman" w:hAnsi="Times New Roman" w:cs="Times New Roman"/>
          <w:color w:val="353535"/>
          <w:lang w:val="en-US"/>
        </w:rPr>
        <w:footnoteReference w:id="9"/>
      </w:r>
      <w:r w:rsidR="00EC6C7B">
        <w:rPr>
          <w:rFonts w:ascii="Times New Roman" w:hAnsi="Times New Roman" w:cs="Times New Roman"/>
          <w:color w:val="353535"/>
          <w:lang w:val="en-US"/>
        </w:rPr>
        <w:t xml:space="preserve">Male characteristics </w:t>
      </w:r>
      <w:r w:rsidR="009E3C72">
        <w:rPr>
          <w:rFonts w:ascii="Times New Roman" w:hAnsi="Times New Roman" w:cs="Times New Roman"/>
          <w:color w:val="353535"/>
          <w:lang w:val="en-US"/>
        </w:rPr>
        <w:t xml:space="preserve">are considered as normal, and female characteristics are shown as deviation from the norm, so these </w:t>
      </w:r>
      <w:r w:rsidR="00671C83" w:rsidRPr="00F0374D">
        <w:rPr>
          <w:rFonts w:ascii="Times New Roman" w:hAnsi="Times New Roman" w:cs="Times New Roman"/>
          <w:color w:val="353535"/>
          <w:lang w:val="en-US"/>
        </w:rPr>
        <w:t>prevailing conceptions</w:t>
      </w:r>
      <w:r w:rsidR="00671C83" w:rsidRPr="007A2F22">
        <w:rPr>
          <w:rFonts w:ascii="Times New Roman" w:hAnsi="Times New Roman" w:cs="Times New Roman"/>
          <w:color w:val="353535"/>
          <w:lang w:val="en-US"/>
        </w:rPr>
        <w:t xml:space="preserve"> of law reinforce and perpetuate patriarchal power. Feminists </w:t>
      </w:r>
      <w:r w:rsidR="009E3C72">
        <w:rPr>
          <w:rFonts w:ascii="Times New Roman" w:hAnsi="Times New Roman" w:cs="Times New Roman"/>
          <w:color w:val="353535"/>
          <w:lang w:val="en-US"/>
        </w:rPr>
        <w:t>oppose</w:t>
      </w:r>
      <w:r w:rsidR="00671C83" w:rsidRPr="007A2F22">
        <w:rPr>
          <w:rFonts w:ascii="Times New Roman" w:hAnsi="Times New Roman" w:cs="Times New Roman"/>
          <w:color w:val="353535"/>
          <w:lang w:val="en-US"/>
        </w:rPr>
        <w:t xml:space="preserve"> the belief that the </w:t>
      </w:r>
      <w:r w:rsidR="009E3C72">
        <w:rPr>
          <w:rFonts w:ascii="Times New Roman" w:hAnsi="Times New Roman" w:cs="Times New Roman"/>
          <w:color w:val="353535"/>
          <w:lang w:val="en-US"/>
        </w:rPr>
        <w:t xml:space="preserve">women are so different from men biologically, that it assigns generalized attributes to women as being too emotional. This shows feminism is also good for women as it enables men to be more vulnerable and move away from patriarchy. They believe gender </w:t>
      </w:r>
      <w:r w:rsidR="00671C83" w:rsidRPr="007A2F22">
        <w:rPr>
          <w:rFonts w:ascii="Times New Roman" w:hAnsi="Times New Roman" w:cs="Times New Roman"/>
          <w:color w:val="353535"/>
          <w:lang w:val="en-US"/>
        </w:rPr>
        <w:t xml:space="preserve">is </w:t>
      </w:r>
      <w:r w:rsidR="009E3C72">
        <w:rPr>
          <w:rFonts w:ascii="Times New Roman" w:hAnsi="Times New Roman" w:cs="Times New Roman"/>
          <w:color w:val="353535"/>
          <w:lang w:val="en-US"/>
        </w:rPr>
        <w:t>a social construct, and not determined biologically.</w:t>
      </w:r>
      <w:r w:rsidR="00671C83" w:rsidRPr="007A2F22">
        <w:rPr>
          <w:rFonts w:ascii="Times New Roman" w:hAnsi="Times New Roman" w:cs="Times New Roman"/>
          <w:color w:val="353535"/>
          <w:lang w:val="en-US"/>
        </w:rPr>
        <w:t xml:space="preserve"> Sex </w:t>
      </w:r>
      <w:r w:rsidR="009E3C72">
        <w:rPr>
          <w:rFonts w:ascii="Times New Roman" w:hAnsi="Times New Roman" w:cs="Times New Roman"/>
          <w:color w:val="353535"/>
          <w:lang w:val="en-US"/>
        </w:rPr>
        <w:t xml:space="preserve">ascertains </w:t>
      </w:r>
      <w:r w:rsidR="00671C83" w:rsidRPr="007A2F22">
        <w:rPr>
          <w:rFonts w:ascii="Times New Roman" w:hAnsi="Times New Roman" w:cs="Times New Roman"/>
          <w:color w:val="353535"/>
          <w:lang w:val="en-US"/>
        </w:rPr>
        <w:t xml:space="preserve">matters </w:t>
      </w:r>
      <w:r w:rsidR="009E3C72">
        <w:rPr>
          <w:rFonts w:ascii="Times New Roman" w:hAnsi="Times New Roman" w:cs="Times New Roman"/>
          <w:color w:val="353535"/>
          <w:lang w:val="en-US"/>
        </w:rPr>
        <w:t>like</w:t>
      </w:r>
      <w:r w:rsidR="00671C83" w:rsidRPr="007A2F22">
        <w:rPr>
          <w:rFonts w:ascii="Times New Roman" w:hAnsi="Times New Roman" w:cs="Times New Roman"/>
          <w:color w:val="353535"/>
          <w:lang w:val="en-US"/>
        </w:rPr>
        <w:t xml:space="preserve"> physical appearance and reproductive capacity</w:t>
      </w:r>
      <w:r w:rsidR="009E3C72">
        <w:rPr>
          <w:rFonts w:ascii="Times New Roman" w:hAnsi="Times New Roman" w:cs="Times New Roman"/>
          <w:color w:val="353535"/>
          <w:lang w:val="en-US"/>
        </w:rPr>
        <w:t xml:space="preserve"> (based on science, eg</w:t>
      </w:r>
      <w:r w:rsidR="000D5CC4">
        <w:rPr>
          <w:rFonts w:ascii="Times New Roman" w:hAnsi="Times New Roman" w:cs="Times New Roman"/>
          <w:color w:val="353535"/>
          <w:lang w:val="en-US"/>
        </w:rPr>
        <w:t xml:space="preserve">. </w:t>
      </w:r>
      <w:r w:rsidR="009E3C72">
        <w:rPr>
          <w:rFonts w:ascii="Times New Roman" w:hAnsi="Times New Roman" w:cs="Times New Roman"/>
          <w:color w:val="353535"/>
          <w:lang w:val="en-US"/>
        </w:rPr>
        <w:t>secondary sex cha</w:t>
      </w:r>
      <w:r w:rsidR="000D5CC4">
        <w:rPr>
          <w:rFonts w:ascii="Times New Roman" w:hAnsi="Times New Roman" w:cs="Times New Roman"/>
          <w:color w:val="353535"/>
          <w:lang w:val="en-US"/>
        </w:rPr>
        <w:t>ra</w:t>
      </w:r>
      <w:r w:rsidR="009E3C72">
        <w:rPr>
          <w:rFonts w:ascii="Times New Roman" w:hAnsi="Times New Roman" w:cs="Times New Roman"/>
          <w:color w:val="353535"/>
          <w:lang w:val="en-US"/>
        </w:rPr>
        <w:t>cteristics)</w:t>
      </w:r>
      <w:r w:rsidR="00671C83" w:rsidRPr="007A2F22">
        <w:rPr>
          <w:rFonts w:ascii="Times New Roman" w:hAnsi="Times New Roman" w:cs="Times New Roman"/>
          <w:color w:val="353535"/>
          <w:lang w:val="en-US"/>
        </w:rPr>
        <w:t>, but not psychological, moral, or social traits.</w:t>
      </w:r>
      <w:r w:rsidR="00671C83" w:rsidRPr="007A2F22">
        <w:rPr>
          <w:rFonts w:ascii="MS Mincho" w:eastAsia="MS Mincho" w:hAnsi="MS Mincho" w:cs="MS Mincho" w:hint="eastAsia"/>
          <w:color w:val="353535"/>
          <w:lang w:val="en-US"/>
        </w:rPr>
        <w:t>  </w:t>
      </w:r>
    </w:p>
    <w:p w:rsidR="00312171" w:rsidRDefault="00312171" w:rsidP="00312171">
      <w:pPr>
        <w:spacing w:line="360" w:lineRule="auto"/>
        <w:jc w:val="both"/>
        <w:rPr>
          <w:rFonts w:ascii="Times New Roman" w:eastAsia="Times New Roman" w:hAnsi="Times New Roman" w:cs="Times New Roman"/>
          <w:b/>
          <w:lang w:val="en-IN"/>
        </w:rPr>
      </w:pPr>
    </w:p>
    <w:p w:rsidR="00171AB2" w:rsidRDefault="00171AB2" w:rsidP="00312171">
      <w:pPr>
        <w:spacing w:line="360" w:lineRule="auto"/>
        <w:jc w:val="both"/>
        <w:rPr>
          <w:rFonts w:ascii="Times New Roman" w:eastAsia="Times New Roman" w:hAnsi="Times New Roman" w:cs="Times New Roman"/>
          <w:b/>
          <w:lang w:val="en-IN"/>
        </w:rPr>
      </w:pPr>
    </w:p>
    <w:p w:rsidR="00171AB2" w:rsidRDefault="00171AB2" w:rsidP="00312171">
      <w:pPr>
        <w:spacing w:line="360" w:lineRule="auto"/>
        <w:jc w:val="both"/>
        <w:rPr>
          <w:rFonts w:ascii="Times New Roman" w:eastAsia="Times New Roman" w:hAnsi="Times New Roman" w:cs="Times New Roman"/>
          <w:b/>
          <w:lang w:val="en-IN"/>
        </w:rPr>
      </w:pPr>
    </w:p>
    <w:p w:rsidR="00171AB2" w:rsidRDefault="00171AB2" w:rsidP="00312171">
      <w:pPr>
        <w:spacing w:line="360" w:lineRule="auto"/>
        <w:jc w:val="both"/>
        <w:rPr>
          <w:rFonts w:ascii="Times New Roman" w:eastAsia="Times New Roman" w:hAnsi="Times New Roman" w:cs="Times New Roman"/>
          <w:b/>
          <w:lang w:val="en-IN"/>
        </w:rPr>
      </w:pPr>
    </w:p>
    <w:p w:rsidR="00312171" w:rsidRPr="00E0218B" w:rsidRDefault="00312171" w:rsidP="00312171">
      <w:pPr>
        <w:spacing w:line="360" w:lineRule="auto"/>
        <w:jc w:val="both"/>
        <w:rPr>
          <w:rFonts w:ascii="Times New Roman" w:eastAsia="Times New Roman" w:hAnsi="Times New Roman" w:cs="Times New Roman"/>
          <w:b/>
          <w:lang w:val="en-IN"/>
        </w:rPr>
      </w:pPr>
      <w:r w:rsidRPr="00E0218B">
        <w:rPr>
          <w:rFonts w:ascii="Times New Roman" w:eastAsia="Times New Roman" w:hAnsi="Times New Roman" w:cs="Times New Roman"/>
          <w:b/>
          <w:lang w:val="en-IN"/>
        </w:rPr>
        <w:lastRenderedPageBreak/>
        <w:t>WOMEN CONSTITUTIONAL AND LEGAL RIGHTS IN INDIA</w:t>
      </w:r>
    </w:p>
    <w:p w:rsidR="00312171" w:rsidRPr="00312171" w:rsidRDefault="00312171" w:rsidP="00312171">
      <w:pPr>
        <w:spacing w:line="360" w:lineRule="auto"/>
        <w:jc w:val="both"/>
        <w:rPr>
          <w:rFonts w:ascii="Times New Roman" w:eastAsia="Times New Roman" w:hAnsi="Times New Roman" w:cs="Times New Roman"/>
          <w:u w:val="single"/>
          <w:lang w:val="en-IN"/>
        </w:rPr>
      </w:pPr>
      <w:r w:rsidRPr="00312171">
        <w:rPr>
          <w:rFonts w:ascii="Times New Roman" w:eastAsia="Times New Roman" w:hAnsi="Times New Roman" w:cs="Times New Roman"/>
          <w:u w:val="single"/>
          <w:lang w:val="en-IN"/>
        </w:rPr>
        <w:t>Status of women prior</w:t>
      </w:r>
      <w:r>
        <w:rPr>
          <w:rFonts w:ascii="Times New Roman" w:eastAsia="Times New Roman" w:hAnsi="Times New Roman" w:cs="Times New Roman"/>
          <w:u w:val="single"/>
          <w:lang w:val="en-IN"/>
        </w:rPr>
        <w:t xml:space="preserve"> to</w:t>
      </w:r>
      <w:r w:rsidRPr="00312171">
        <w:rPr>
          <w:rFonts w:ascii="Times New Roman" w:eastAsia="Times New Roman" w:hAnsi="Times New Roman" w:cs="Times New Roman"/>
          <w:u w:val="single"/>
          <w:lang w:val="en-IN"/>
        </w:rPr>
        <w:t xml:space="preserve"> Independence </w:t>
      </w:r>
    </w:p>
    <w:p w:rsidR="00312171" w:rsidRDefault="00312171" w:rsidP="00312171">
      <w:pPr>
        <w:spacing w:line="360" w:lineRule="auto"/>
        <w:jc w:val="both"/>
        <w:rPr>
          <w:rFonts w:ascii="Times New Roman" w:eastAsia="Times New Roman" w:hAnsi="Times New Roman" w:cs="Times New Roman"/>
          <w:lang w:val="en-IN"/>
        </w:rPr>
      </w:pPr>
      <w:r w:rsidRPr="00312171">
        <w:rPr>
          <w:rFonts w:ascii="Times New Roman" w:eastAsia="Times New Roman" w:hAnsi="Times New Roman" w:cs="Times New Roman"/>
          <w:u w:val="single"/>
          <w:lang w:val="en-IN"/>
        </w:rPr>
        <w:t>Old Ages</w:t>
      </w:r>
      <w:r w:rsidRPr="00E0218B">
        <w:rPr>
          <w:rFonts w:ascii="Times New Roman" w:eastAsia="Times New Roman" w:hAnsi="Times New Roman" w:cs="Times New Roman"/>
          <w:lang w:val="en-IN"/>
        </w:rPr>
        <w:t>: In Vedic period, women had a fair, equality and freedom in India equality.</w:t>
      </w:r>
      <w:r>
        <w:rPr>
          <w:rStyle w:val="FootnoteReference"/>
          <w:rFonts w:ascii="Times New Roman" w:eastAsia="Times New Roman" w:hAnsi="Times New Roman" w:cs="Times New Roman"/>
          <w:lang w:val="en-IN"/>
        </w:rPr>
        <w:footnoteReference w:id="10"/>
      </w:r>
      <w:r w:rsidRPr="00E0218B">
        <w:rPr>
          <w:rFonts w:ascii="Times New Roman" w:eastAsia="Times New Roman" w:hAnsi="Times New Roman" w:cs="Times New Roman"/>
          <w:lang w:val="en-IN"/>
        </w:rPr>
        <w:t xml:space="preserve">This period is known as period of feminine glory. The education was gained in the Gurukuls where they learnt Vedas. Rigveda has proven that the </w:t>
      </w:r>
      <w:r w:rsidR="00171AB2" w:rsidRPr="00E0218B">
        <w:rPr>
          <w:rFonts w:ascii="Times New Roman" w:eastAsia="Times New Roman" w:hAnsi="Times New Roman" w:cs="Times New Roman"/>
          <w:lang w:val="en-IN"/>
        </w:rPr>
        <w:t>woman who lives</w:t>
      </w:r>
      <w:r w:rsidRPr="00E0218B">
        <w:rPr>
          <w:rFonts w:ascii="Times New Roman" w:eastAsia="Times New Roman" w:hAnsi="Times New Roman" w:cs="Times New Roman"/>
          <w:lang w:val="en-IN"/>
        </w:rPr>
        <w:t xml:space="preserve"> in her husband house was the queen of that house. The term ‘Dampati’, indicates the women’s high status, was mentioned in Vedas, and symbolizes both wife and husband.</w:t>
      </w:r>
      <w:r>
        <w:rPr>
          <w:rStyle w:val="FootnoteReference"/>
          <w:rFonts w:ascii="Times New Roman" w:eastAsia="Times New Roman" w:hAnsi="Times New Roman" w:cs="Times New Roman"/>
          <w:lang w:val="en-IN"/>
        </w:rPr>
        <w:footnoteReference w:id="11"/>
      </w:r>
      <w:r w:rsidRPr="00E0218B">
        <w:rPr>
          <w:rFonts w:ascii="Times New Roman" w:eastAsia="Times New Roman" w:hAnsi="Times New Roman" w:cs="Times New Roman"/>
          <w:lang w:val="en-IN"/>
        </w:rPr>
        <w:t xml:space="preserve">There were many troubles for the women like </w:t>
      </w:r>
      <w:r>
        <w:rPr>
          <w:rFonts w:ascii="Times New Roman" w:eastAsia="Times New Roman" w:hAnsi="Times New Roman" w:cs="Times New Roman"/>
          <w:lang w:val="en-IN"/>
        </w:rPr>
        <w:t>c</w:t>
      </w:r>
      <w:r w:rsidRPr="00E0218B">
        <w:rPr>
          <w:rFonts w:ascii="Times New Roman" w:eastAsia="Times New Roman" w:hAnsi="Times New Roman" w:cs="Times New Roman"/>
          <w:lang w:val="en-IN"/>
        </w:rPr>
        <w:t xml:space="preserve">hild marriage, sati, and female infanticide in Alexander and Huns time. </w:t>
      </w:r>
    </w:p>
    <w:p w:rsidR="009E3C72" w:rsidRDefault="00312171" w:rsidP="00312171">
      <w:pPr>
        <w:spacing w:line="360" w:lineRule="auto"/>
        <w:jc w:val="both"/>
        <w:rPr>
          <w:rFonts w:ascii="Times New Roman" w:eastAsia="Times New Roman" w:hAnsi="Times New Roman" w:cs="Times New Roman"/>
          <w:lang w:val="en-IN"/>
        </w:rPr>
      </w:pPr>
      <w:r w:rsidRPr="00312171">
        <w:rPr>
          <w:rFonts w:ascii="Times New Roman" w:eastAsia="Times New Roman" w:hAnsi="Times New Roman" w:cs="Times New Roman"/>
          <w:u w:val="single"/>
          <w:lang w:val="en-IN"/>
        </w:rPr>
        <w:t>British Period</w:t>
      </w:r>
      <w:r w:rsidRPr="00E0218B">
        <w:rPr>
          <w:rFonts w:ascii="Times New Roman" w:eastAsia="Times New Roman" w:hAnsi="Times New Roman" w:cs="Times New Roman"/>
          <w:lang w:val="en-IN"/>
        </w:rPr>
        <w:t>: The attitude and behaviours of men in relation to women, however, changed during the British period. Voice against ill-treatments and discrimination with women was raised. At the time of British ruling the two movements were come which alter the women status. In these movements, first one was the Social Reform Movement of the 19th Century and the second was the Nationalist Movement of the 20th Century. British period may be seen with enacting number of laws eradicating social evils and removing all disparities, dissimilarities and discriminations against women.</w:t>
      </w:r>
      <w:r>
        <w:rPr>
          <w:rStyle w:val="FootnoteReference"/>
          <w:rFonts w:ascii="Times New Roman" w:eastAsia="Times New Roman" w:hAnsi="Times New Roman" w:cs="Times New Roman"/>
          <w:lang w:val="en-IN"/>
        </w:rPr>
        <w:footnoteReference w:id="12"/>
      </w:r>
      <w:r w:rsidRPr="00E0218B">
        <w:rPr>
          <w:rFonts w:ascii="Times New Roman" w:eastAsia="Times New Roman" w:hAnsi="Times New Roman" w:cs="Times New Roman"/>
          <w:lang w:val="en-IN"/>
        </w:rPr>
        <w:t xml:space="preserve">These laws were related to the authorization of widow’s remarriage act, Child Marriage Restraint Act, recognizing Hindu Women’s Right to Property Act etc. Thus, at the time of British Ruling consciousness was shaped for the removal of social illnesses. Many laws rectifying women’s unequal position were passed. </w:t>
      </w:r>
    </w:p>
    <w:p w:rsidR="00312171" w:rsidRPr="00312171" w:rsidRDefault="00312171" w:rsidP="00312171">
      <w:pPr>
        <w:spacing w:line="360" w:lineRule="auto"/>
        <w:jc w:val="both"/>
        <w:rPr>
          <w:rFonts w:ascii="Times New Roman" w:eastAsia="Times New Roman" w:hAnsi="Times New Roman" w:cs="Times New Roman"/>
          <w:lang w:val="en-IN"/>
        </w:rPr>
      </w:pPr>
    </w:p>
    <w:p w:rsidR="007A2F22" w:rsidRDefault="00C622C7" w:rsidP="007A2F22">
      <w:pPr>
        <w:autoSpaceDE w:val="0"/>
        <w:autoSpaceDN w:val="0"/>
        <w:adjustRightInd w:val="0"/>
        <w:spacing w:line="360" w:lineRule="auto"/>
        <w:jc w:val="both"/>
        <w:rPr>
          <w:rFonts w:ascii="MS Mincho" w:eastAsia="MS Mincho" w:hAnsi="MS Mincho" w:cs="MS Mincho"/>
          <w:color w:val="353535"/>
          <w:lang w:val="en-US"/>
        </w:rPr>
      </w:pPr>
      <w:r>
        <w:rPr>
          <w:rFonts w:ascii="Times New Roman" w:hAnsi="Times New Roman" w:cs="Times New Roman"/>
          <w:b/>
          <w:bCs/>
          <w:color w:val="353535"/>
          <w:lang w:val="en-US"/>
        </w:rPr>
        <w:t>FEMINIST SCHOOLS OF THOUGHT</w:t>
      </w:r>
    </w:p>
    <w:p w:rsidR="00671C83" w:rsidRPr="007A2F22" w:rsidRDefault="00671C83" w:rsidP="007A2F22">
      <w:pPr>
        <w:autoSpaceDE w:val="0"/>
        <w:autoSpaceDN w:val="0"/>
        <w:adjustRightInd w:val="0"/>
        <w:spacing w:line="360" w:lineRule="auto"/>
        <w:jc w:val="both"/>
        <w:rPr>
          <w:rFonts w:ascii="Times New Roman" w:hAnsi="Times New Roman" w:cs="Times New Roman"/>
          <w:color w:val="353535"/>
          <w:lang w:val="en-US"/>
        </w:rPr>
      </w:pPr>
      <w:r w:rsidRPr="007A2F22">
        <w:rPr>
          <w:rFonts w:ascii="Times New Roman" w:hAnsi="Times New Roman" w:cs="Times New Roman"/>
          <w:color w:val="353535"/>
          <w:lang w:val="en-US"/>
        </w:rPr>
        <w:t xml:space="preserve">Though </w:t>
      </w:r>
      <w:r w:rsidR="00C622C7">
        <w:rPr>
          <w:rFonts w:ascii="Times New Roman" w:hAnsi="Times New Roman" w:cs="Times New Roman"/>
          <w:color w:val="353535"/>
          <w:lang w:val="en-US"/>
        </w:rPr>
        <w:t>all feminists believe in equality amongst genders</w:t>
      </w:r>
      <w:r w:rsidRPr="007A2F22">
        <w:rPr>
          <w:rFonts w:ascii="Times New Roman" w:hAnsi="Times New Roman" w:cs="Times New Roman"/>
          <w:color w:val="353535"/>
          <w:lang w:val="en-US"/>
        </w:rPr>
        <w:t xml:space="preserve">, feminist jurisprudence is not </w:t>
      </w:r>
      <w:r w:rsidR="00C622C7">
        <w:rPr>
          <w:rFonts w:ascii="Times New Roman" w:hAnsi="Times New Roman" w:cs="Times New Roman"/>
          <w:color w:val="353535"/>
          <w:lang w:val="en-US"/>
        </w:rPr>
        <w:t>motivated by just one goal.</w:t>
      </w:r>
      <w:r w:rsidR="00171AB2">
        <w:rPr>
          <w:rFonts w:ascii="Times New Roman" w:hAnsi="Times New Roman" w:cs="Times New Roman"/>
          <w:color w:val="353535"/>
          <w:lang w:val="en-US"/>
        </w:rPr>
        <w:t xml:space="preserve"> </w:t>
      </w:r>
      <w:r w:rsidRPr="007A2F22">
        <w:rPr>
          <w:rFonts w:ascii="Times New Roman" w:hAnsi="Times New Roman" w:cs="Times New Roman"/>
          <w:color w:val="353535"/>
          <w:lang w:val="en-US"/>
        </w:rPr>
        <w:t xml:space="preserve">There are three schools of thought </w:t>
      </w:r>
      <w:r w:rsidR="00C622C7">
        <w:rPr>
          <w:rFonts w:ascii="Times New Roman" w:hAnsi="Times New Roman" w:cs="Times New Roman"/>
          <w:color w:val="353535"/>
          <w:lang w:val="en-US"/>
        </w:rPr>
        <w:t>under</w:t>
      </w:r>
      <w:r w:rsidRPr="007A2F22">
        <w:rPr>
          <w:rFonts w:ascii="Times New Roman" w:hAnsi="Times New Roman" w:cs="Times New Roman"/>
          <w:color w:val="353535"/>
          <w:lang w:val="en-US"/>
        </w:rPr>
        <w:t xml:space="preserve"> feminist jurisprudence.</w:t>
      </w:r>
      <w:r w:rsidR="000D5CC4">
        <w:rPr>
          <w:rStyle w:val="FootnoteReference"/>
          <w:rFonts w:ascii="Times New Roman" w:hAnsi="Times New Roman" w:cs="Times New Roman"/>
          <w:color w:val="353535"/>
          <w:lang w:val="en-US"/>
        </w:rPr>
        <w:footnoteReference w:id="13"/>
      </w:r>
    </w:p>
    <w:p w:rsidR="00671C83" w:rsidRPr="007A2F22" w:rsidRDefault="00671C83" w:rsidP="007A2F22">
      <w:pPr>
        <w:pStyle w:val="ListParagraph"/>
        <w:numPr>
          <w:ilvl w:val="0"/>
          <w:numId w:val="8"/>
        </w:numPr>
        <w:autoSpaceDE w:val="0"/>
        <w:autoSpaceDN w:val="0"/>
        <w:adjustRightInd w:val="0"/>
        <w:spacing w:line="360" w:lineRule="auto"/>
        <w:jc w:val="both"/>
        <w:rPr>
          <w:rFonts w:ascii="Times New Roman" w:hAnsi="Times New Roman" w:cs="Times New Roman"/>
          <w:color w:val="353535"/>
          <w:sz w:val="24"/>
          <w:szCs w:val="24"/>
          <w:lang w:val="en-US"/>
        </w:rPr>
      </w:pPr>
      <w:r w:rsidRPr="007A2F22">
        <w:rPr>
          <w:rFonts w:ascii="Times New Roman" w:hAnsi="Times New Roman" w:cs="Times New Roman"/>
          <w:color w:val="353535"/>
          <w:sz w:val="24"/>
          <w:szCs w:val="24"/>
          <w:lang w:val="en-US"/>
        </w:rPr>
        <w:t>Traditional</w:t>
      </w:r>
      <w:r w:rsidR="00C622C7">
        <w:rPr>
          <w:rFonts w:ascii="Times New Roman" w:hAnsi="Times New Roman" w:cs="Times New Roman"/>
          <w:color w:val="353535"/>
          <w:sz w:val="24"/>
          <w:szCs w:val="24"/>
          <w:lang w:val="en-US"/>
        </w:rPr>
        <w:t>/</w:t>
      </w:r>
      <w:r w:rsidRPr="007A2F22">
        <w:rPr>
          <w:rFonts w:ascii="Times New Roman" w:hAnsi="Times New Roman" w:cs="Times New Roman"/>
          <w:color w:val="353535"/>
          <w:sz w:val="24"/>
          <w:szCs w:val="24"/>
          <w:lang w:val="en-US"/>
        </w:rPr>
        <w:t>liberal</w:t>
      </w:r>
      <w:r w:rsidR="00171AB2">
        <w:rPr>
          <w:rFonts w:ascii="Times New Roman" w:hAnsi="Times New Roman" w:cs="Times New Roman"/>
          <w:color w:val="353535"/>
          <w:sz w:val="24"/>
          <w:szCs w:val="24"/>
          <w:lang w:val="en-US"/>
        </w:rPr>
        <w:t xml:space="preserve"> </w:t>
      </w:r>
      <w:r w:rsidRPr="007A2F22">
        <w:rPr>
          <w:rFonts w:ascii="Times New Roman" w:hAnsi="Times New Roman" w:cs="Times New Roman"/>
          <w:color w:val="353535"/>
          <w:sz w:val="24"/>
          <w:szCs w:val="24"/>
          <w:lang w:val="en-US"/>
        </w:rPr>
        <w:t xml:space="preserve">feminism </w:t>
      </w:r>
      <w:r w:rsidR="00C622C7">
        <w:rPr>
          <w:rFonts w:ascii="Times New Roman" w:hAnsi="Times New Roman" w:cs="Times New Roman"/>
          <w:color w:val="353535"/>
          <w:sz w:val="24"/>
          <w:szCs w:val="24"/>
          <w:lang w:val="en-US"/>
        </w:rPr>
        <w:t>attests</w:t>
      </w:r>
      <w:r w:rsidRPr="007A2F22">
        <w:rPr>
          <w:rFonts w:ascii="Times New Roman" w:hAnsi="Times New Roman" w:cs="Times New Roman"/>
          <w:color w:val="353535"/>
          <w:sz w:val="24"/>
          <w:szCs w:val="24"/>
          <w:lang w:val="en-US"/>
        </w:rPr>
        <w:t xml:space="preserve"> that women are just as rational as men and therefore should have equal opportunity to make their own choices.</w:t>
      </w:r>
      <w:r w:rsidRPr="007A2F22">
        <w:rPr>
          <w:rFonts w:ascii="MS Mincho" w:eastAsia="MS Mincho" w:hAnsi="MS Mincho" w:cs="MS Mincho" w:hint="eastAsia"/>
          <w:color w:val="353535"/>
          <w:sz w:val="24"/>
          <w:szCs w:val="24"/>
          <w:lang w:val="en-US"/>
        </w:rPr>
        <w:t> </w:t>
      </w:r>
    </w:p>
    <w:p w:rsidR="007A2F22" w:rsidRPr="000D5CC4" w:rsidRDefault="00C622C7" w:rsidP="000D5CC4">
      <w:pPr>
        <w:pStyle w:val="ListParagraph"/>
        <w:numPr>
          <w:ilvl w:val="0"/>
          <w:numId w:val="8"/>
        </w:numPr>
        <w:autoSpaceDE w:val="0"/>
        <w:autoSpaceDN w:val="0"/>
        <w:adjustRightInd w:val="0"/>
        <w:spacing w:line="360" w:lineRule="auto"/>
        <w:jc w:val="both"/>
        <w:rPr>
          <w:rFonts w:ascii="Times New Roman" w:hAnsi="Times New Roman" w:cs="Times New Roman"/>
          <w:color w:val="353535"/>
          <w:sz w:val="24"/>
          <w:szCs w:val="24"/>
          <w:lang w:val="en-US"/>
        </w:rPr>
      </w:pPr>
      <w:r>
        <w:rPr>
          <w:rFonts w:ascii="Times New Roman" w:hAnsi="Times New Roman" w:cs="Times New Roman"/>
          <w:color w:val="353535"/>
          <w:sz w:val="24"/>
          <w:szCs w:val="24"/>
          <w:lang w:val="en-US"/>
        </w:rPr>
        <w:t>C</w:t>
      </w:r>
      <w:r w:rsidR="00671C83" w:rsidRPr="007A2F22">
        <w:rPr>
          <w:rFonts w:ascii="Times New Roman" w:hAnsi="Times New Roman" w:cs="Times New Roman"/>
          <w:color w:val="353535"/>
          <w:sz w:val="24"/>
          <w:szCs w:val="24"/>
          <w:lang w:val="en-US"/>
        </w:rPr>
        <w:t>ultural feminists</w:t>
      </w:r>
      <w:r>
        <w:rPr>
          <w:rFonts w:ascii="Times New Roman" w:hAnsi="Times New Roman" w:cs="Times New Roman"/>
          <w:color w:val="353535"/>
          <w:sz w:val="24"/>
          <w:szCs w:val="24"/>
          <w:lang w:val="en-US"/>
        </w:rPr>
        <w:t xml:space="preserve"> tend</w:t>
      </w:r>
      <w:r w:rsidR="00671C83" w:rsidRPr="007A2F22">
        <w:rPr>
          <w:rFonts w:ascii="Times New Roman" w:hAnsi="Times New Roman" w:cs="Times New Roman"/>
          <w:color w:val="353535"/>
          <w:sz w:val="24"/>
          <w:szCs w:val="24"/>
          <w:lang w:val="en-US"/>
        </w:rPr>
        <w:t xml:space="preserve"> on the differences between men and women and celebrates</w:t>
      </w:r>
      <w:r>
        <w:rPr>
          <w:rFonts w:ascii="Times New Roman" w:hAnsi="Times New Roman" w:cs="Times New Roman"/>
          <w:color w:val="353535"/>
          <w:sz w:val="24"/>
          <w:szCs w:val="24"/>
          <w:lang w:val="en-US"/>
        </w:rPr>
        <w:t>/embraces</w:t>
      </w:r>
      <w:r w:rsidR="00671C83" w:rsidRPr="007A2F22">
        <w:rPr>
          <w:rFonts w:ascii="Times New Roman" w:hAnsi="Times New Roman" w:cs="Times New Roman"/>
          <w:color w:val="353535"/>
          <w:sz w:val="24"/>
          <w:szCs w:val="24"/>
          <w:lang w:val="en-US"/>
        </w:rPr>
        <w:t xml:space="preserve"> those differences</w:t>
      </w:r>
      <w:r>
        <w:rPr>
          <w:rFonts w:ascii="Times New Roman" w:hAnsi="Times New Roman" w:cs="Times New Roman"/>
          <w:color w:val="353535"/>
          <w:sz w:val="24"/>
          <w:szCs w:val="24"/>
          <w:lang w:val="en-US"/>
        </w:rPr>
        <w:t>. P</w:t>
      </w:r>
      <w:r w:rsidRPr="00C622C7">
        <w:rPr>
          <w:rFonts w:ascii="Times New Roman" w:hAnsi="Times New Roman" w:cs="Times New Roman"/>
          <w:color w:val="353535"/>
          <w:sz w:val="24"/>
          <w:szCs w:val="24"/>
          <w:lang w:val="en-US"/>
        </w:rPr>
        <w:t>ropounder</w:t>
      </w:r>
      <w:r>
        <w:rPr>
          <w:rFonts w:ascii="Times New Roman" w:hAnsi="Times New Roman" w:cs="Times New Roman"/>
          <w:color w:val="353535"/>
          <w:sz w:val="24"/>
          <w:szCs w:val="24"/>
          <w:lang w:val="en-US"/>
        </w:rPr>
        <w:t xml:space="preserve">s of this school </w:t>
      </w:r>
      <w:r w:rsidR="00A07D68">
        <w:rPr>
          <w:rFonts w:ascii="Times New Roman" w:hAnsi="Times New Roman" w:cs="Times New Roman"/>
          <w:color w:val="353535"/>
          <w:sz w:val="24"/>
          <w:szCs w:val="24"/>
          <w:lang w:val="en-US"/>
        </w:rPr>
        <w:t>uphold</w:t>
      </w:r>
      <w:r w:rsidR="00671C83" w:rsidRPr="007A2F22">
        <w:rPr>
          <w:rFonts w:ascii="Times New Roman" w:hAnsi="Times New Roman" w:cs="Times New Roman"/>
          <w:color w:val="353535"/>
          <w:sz w:val="24"/>
          <w:szCs w:val="24"/>
          <w:lang w:val="en-US"/>
        </w:rPr>
        <w:t xml:space="preserve"> that women </w:t>
      </w:r>
      <w:r w:rsidR="00A07D68">
        <w:rPr>
          <w:rFonts w:ascii="Times New Roman" w:hAnsi="Times New Roman" w:cs="Times New Roman"/>
          <w:color w:val="353535"/>
          <w:sz w:val="24"/>
          <w:szCs w:val="24"/>
          <w:lang w:val="en-US"/>
        </w:rPr>
        <w:t>tend to focus on</w:t>
      </w:r>
      <w:r w:rsidR="00171AB2">
        <w:rPr>
          <w:rFonts w:ascii="Times New Roman" w:hAnsi="Times New Roman" w:cs="Times New Roman"/>
          <w:color w:val="353535"/>
          <w:sz w:val="24"/>
          <w:szCs w:val="24"/>
          <w:lang w:val="en-US"/>
        </w:rPr>
        <w:t xml:space="preserve"> </w:t>
      </w:r>
      <w:r w:rsidR="00A07D68">
        <w:rPr>
          <w:rFonts w:ascii="Times New Roman" w:hAnsi="Times New Roman" w:cs="Times New Roman"/>
          <w:color w:val="353535"/>
          <w:sz w:val="24"/>
          <w:szCs w:val="24"/>
          <w:lang w:val="en-US"/>
        </w:rPr>
        <w:t>the</w:t>
      </w:r>
      <w:r w:rsidR="00671C83" w:rsidRPr="007A2F22">
        <w:rPr>
          <w:rFonts w:ascii="Times New Roman" w:hAnsi="Times New Roman" w:cs="Times New Roman"/>
          <w:color w:val="353535"/>
          <w:sz w:val="24"/>
          <w:szCs w:val="24"/>
          <w:lang w:val="en-US"/>
        </w:rPr>
        <w:t xml:space="preserve"> importance of relationships, whereas men </w:t>
      </w:r>
      <w:r w:rsidR="00A07D68">
        <w:rPr>
          <w:rFonts w:ascii="Times New Roman" w:hAnsi="Times New Roman" w:cs="Times New Roman"/>
          <w:color w:val="353535"/>
          <w:sz w:val="24"/>
          <w:szCs w:val="24"/>
          <w:lang w:val="en-US"/>
        </w:rPr>
        <w:t xml:space="preserve">give </w:t>
      </w:r>
      <w:r w:rsidR="00A07D68">
        <w:rPr>
          <w:rFonts w:ascii="Times New Roman" w:hAnsi="Times New Roman" w:cs="Times New Roman"/>
          <w:color w:val="353535"/>
          <w:sz w:val="24"/>
          <w:szCs w:val="24"/>
          <w:lang w:val="en-US"/>
        </w:rPr>
        <w:lastRenderedPageBreak/>
        <w:t>importance to</w:t>
      </w:r>
      <w:r w:rsidR="00671C83" w:rsidRPr="007A2F22">
        <w:rPr>
          <w:rFonts w:ascii="Times New Roman" w:hAnsi="Times New Roman" w:cs="Times New Roman"/>
          <w:color w:val="353535"/>
          <w:sz w:val="24"/>
          <w:szCs w:val="24"/>
          <w:lang w:val="en-US"/>
        </w:rPr>
        <w:t xml:space="preserve"> abstract principles of rights and logic. The goal of this school is to </w:t>
      </w:r>
      <w:r w:rsidR="00A07D68">
        <w:rPr>
          <w:rFonts w:ascii="Times New Roman" w:hAnsi="Times New Roman" w:cs="Times New Roman"/>
          <w:color w:val="353535"/>
          <w:sz w:val="24"/>
          <w:szCs w:val="24"/>
          <w:lang w:val="en-US"/>
        </w:rPr>
        <w:t>show that communal and caring values of women are to be appreciated. The author personally disagrees, as only men being associated with logical thinking is frankly a hasty generalization and perpetuates sexism.</w:t>
      </w:r>
    </w:p>
    <w:p w:rsidR="00671C83" w:rsidRPr="007A2F22" w:rsidRDefault="00671C83" w:rsidP="007A2F22">
      <w:pPr>
        <w:pStyle w:val="ListParagraph"/>
        <w:numPr>
          <w:ilvl w:val="0"/>
          <w:numId w:val="8"/>
        </w:numPr>
        <w:autoSpaceDE w:val="0"/>
        <w:autoSpaceDN w:val="0"/>
        <w:adjustRightInd w:val="0"/>
        <w:spacing w:line="360" w:lineRule="auto"/>
        <w:jc w:val="both"/>
        <w:rPr>
          <w:rFonts w:ascii="Times New Roman" w:hAnsi="Times New Roman" w:cs="Times New Roman"/>
          <w:color w:val="353535"/>
          <w:sz w:val="24"/>
          <w:szCs w:val="24"/>
          <w:lang w:val="en-US"/>
        </w:rPr>
      </w:pPr>
      <w:r w:rsidRPr="007A2F22">
        <w:rPr>
          <w:rFonts w:ascii="Times New Roman" w:hAnsi="Times New Roman" w:cs="Times New Roman"/>
          <w:color w:val="353535"/>
          <w:sz w:val="24"/>
          <w:szCs w:val="24"/>
          <w:lang w:val="en-US"/>
        </w:rPr>
        <w:t>Radical</w:t>
      </w:r>
      <w:r w:rsidR="00C622C7">
        <w:rPr>
          <w:rFonts w:ascii="Times New Roman" w:hAnsi="Times New Roman" w:cs="Times New Roman"/>
          <w:color w:val="353535"/>
          <w:sz w:val="24"/>
          <w:szCs w:val="24"/>
          <w:lang w:val="en-US"/>
        </w:rPr>
        <w:t>/</w:t>
      </w:r>
      <w:r w:rsidRPr="007A2F22">
        <w:rPr>
          <w:rFonts w:ascii="Times New Roman" w:hAnsi="Times New Roman" w:cs="Times New Roman"/>
          <w:color w:val="353535"/>
          <w:sz w:val="24"/>
          <w:szCs w:val="24"/>
          <w:lang w:val="en-US"/>
        </w:rPr>
        <w:t xml:space="preserve">dominant feminism </w:t>
      </w:r>
      <w:r w:rsidR="00A07D68">
        <w:rPr>
          <w:rFonts w:ascii="Times New Roman" w:hAnsi="Times New Roman" w:cs="Times New Roman"/>
          <w:color w:val="353535"/>
          <w:sz w:val="24"/>
          <w:szCs w:val="24"/>
          <w:lang w:val="en-US"/>
        </w:rPr>
        <w:t>aims to eradicate</w:t>
      </w:r>
      <w:r w:rsidRPr="007A2F22">
        <w:rPr>
          <w:rFonts w:ascii="Times New Roman" w:hAnsi="Times New Roman" w:cs="Times New Roman"/>
          <w:color w:val="353535"/>
          <w:sz w:val="24"/>
          <w:szCs w:val="24"/>
          <w:lang w:val="en-US"/>
        </w:rPr>
        <w:t xml:space="preserve"> inequality. It asserts that men, as a class, have </w:t>
      </w:r>
      <w:r w:rsidR="00A07D68">
        <w:rPr>
          <w:rFonts w:ascii="Times New Roman" w:hAnsi="Times New Roman" w:cs="Times New Roman"/>
          <w:color w:val="353535"/>
          <w:sz w:val="24"/>
          <w:szCs w:val="24"/>
          <w:lang w:val="en-US"/>
        </w:rPr>
        <w:t>suppressed</w:t>
      </w:r>
      <w:r w:rsidRPr="007A2F22">
        <w:rPr>
          <w:rFonts w:ascii="Times New Roman" w:hAnsi="Times New Roman" w:cs="Times New Roman"/>
          <w:color w:val="353535"/>
          <w:sz w:val="24"/>
          <w:szCs w:val="24"/>
          <w:lang w:val="en-US"/>
        </w:rPr>
        <w:t xml:space="preserve"> women as a </w:t>
      </w:r>
      <w:r w:rsidR="00A07D68">
        <w:rPr>
          <w:rFonts w:ascii="Times New Roman" w:hAnsi="Times New Roman" w:cs="Times New Roman"/>
          <w:color w:val="353535"/>
          <w:sz w:val="24"/>
          <w:szCs w:val="24"/>
          <w:lang w:val="en-US"/>
        </w:rPr>
        <w:t>whole</w:t>
      </w:r>
      <w:r w:rsidRPr="007A2F22">
        <w:rPr>
          <w:rFonts w:ascii="Times New Roman" w:hAnsi="Times New Roman" w:cs="Times New Roman"/>
          <w:color w:val="353535"/>
          <w:sz w:val="24"/>
          <w:szCs w:val="24"/>
          <w:lang w:val="en-US"/>
        </w:rPr>
        <w:t>, creating gender inequality.</w:t>
      </w:r>
      <w:r w:rsidR="00A07D68">
        <w:rPr>
          <w:rFonts w:ascii="Times New Roman" w:hAnsi="Times New Roman" w:cs="Times New Roman"/>
          <w:color w:val="353535"/>
          <w:sz w:val="24"/>
          <w:szCs w:val="24"/>
          <w:lang w:val="en-US"/>
        </w:rPr>
        <w:t xml:space="preserve"> They are concerned with the imbalance of the power dynamics/matrix.</w:t>
      </w:r>
      <w:r w:rsidRPr="007A2F22">
        <w:rPr>
          <w:rFonts w:ascii="Times New Roman" w:hAnsi="Times New Roman" w:cs="Times New Roman"/>
          <w:color w:val="353535"/>
          <w:sz w:val="24"/>
          <w:szCs w:val="24"/>
          <w:lang w:val="en-US"/>
        </w:rPr>
        <w:t xml:space="preserve"> Radical feminists </w:t>
      </w:r>
      <w:r w:rsidR="00A07D68">
        <w:rPr>
          <w:rFonts w:ascii="Times New Roman" w:hAnsi="Times New Roman" w:cs="Times New Roman"/>
          <w:color w:val="353535"/>
          <w:sz w:val="24"/>
          <w:szCs w:val="24"/>
          <w:lang w:val="en-US"/>
        </w:rPr>
        <w:t>encourage</w:t>
      </w:r>
      <w:r w:rsidRPr="007A2F22">
        <w:rPr>
          <w:rFonts w:ascii="Times New Roman" w:hAnsi="Times New Roman" w:cs="Times New Roman"/>
          <w:color w:val="353535"/>
          <w:sz w:val="24"/>
          <w:szCs w:val="24"/>
          <w:lang w:val="en-US"/>
        </w:rPr>
        <w:t xml:space="preserve"> us to abandon traditional approaches </w:t>
      </w:r>
      <w:r w:rsidR="00A07D68">
        <w:rPr>
          <w:rFonts w:ascii="Times New Roman" w:hAnsi="Times New Roman" w:cs="Times New Roman"/>
          <w:color w:val="353535"/>
          <w:sz w:val="24"/>
          <w:szCs w:val="24"/>
          <w:lang w:val="en-US"/>
        </w:rPr>
        <w:t>that consider men the starting point of reference.</w:t>
      </w:r>
      <w:r w:rsidR="00171AB2">
        <w:rPr>
          <w:rFonts w:ascii="Times New Roman" w:hAnsi="Times New Roman" w:cs="Times New Roman"/>
          <w:color w:val="353535"/>
          <w:sz w:val="24"/>
          <w:szCs w:val="24"/>
          <w:lang w:val="en-US"/>
        </w:rPr>
        <w:t xml:space="preserve"> </w:t>
      </w:r>
      <w:r w:rsidRPr="007A2F22">
        <w:rPr>
          <w:rFonts w:ascii="Times New Roman" w:hAnsi="Times New Roman" w:cs="Times New Roman"/>
          <w:color w:val="353535"/>
          <w:sz w:val="24"/>
          <w:szCs w:val="24"/>
          <w:lang w:val="en-US"/>
        </w:rPr>
        <w:t xml:space="preserve">They argue that sexual equality must be constructed on the basis of </w:t>
      </w:r>
      <w:r w:rsidR="00A07D68">
        <w:rPr>
          <w:rFonts w:ascii="Times New Roman" w:hAnsi="Times New Roman" w:cs="Times New Roman"/>
          <w:color w:val="353535"/>
          <w:sz w:val="24"/>
          <w:szCs w:val="24"/>
          <w:lang w:val="en-US"/>
        </w:rPr>
        <w:t>differences between men and women.</w:t>
      </w:r>
    </w:p>
    <w:p w:rsidR="00671C83" w:rsidRPr="007A2F22" w:rsidRDefault="007A2F22" w:rsidP="007A2F22">
      <w:pPr>
        <w:autoSpaceDE w:val="0"/>
        <w:autoSpaceDN w:val="0"/>
        <w:adjustRightInd w:val="0"/>
        <w:spacing w:after="40" w:line="360" w:lineRule="auto"/>
        <w:jc w:val="both"/>
        <w:rPr>
          <w:rFonts w:ascii="Times New Roman" w:hAnsi="Times New Roman" w:cs="Times New Roman"/>
          <w:b/>
          <w:bCs/>
          <w:color w:val="353535"/>
          <w:lang w:val="en-US"/>
        </w:rPr>
      </w:pPr>
      <w:r w:rsidRPr="007A2F22">
        <w:rPr>
          <w:rFonts w:ascii="Times New Roman" w:hAnsi="Times New Roman" w:cs="Times New Roman"/>
          <w:b/>
          <w:bCs/>
          <w:color w:val="353535"/>
          <w:lang w:val="en-US"/>
        </w:rPr>
        <w:t>FEMINIST JURISPRUDENCE</w:t>
      </w:r>
    </w:p>
    <w:p w:rsidR="00671C83" w:rsidRPr="00F51C87" w:rsidRDefault="00671C83" w:rsidP="00F51C87">
      <w:pPr>
        <w:autoSpaceDE w:val="0"/>
        <w:autoSpaceDN w:val="0"/>
        <w:adjustRightInd w:val="0"/>
        <w:spacing w:line="360" w:lineRule="auto"/>
        <w:jc w:val="both"/>
        <w:rPr>
          <w:rFonts w:ascii="Times New Roman" w:hAnsi="Times New Roman" w:cs="Times New Roman"/>
          <w:color w:val="353535"/>
          <w:lang w:val="en-US"/>
        </w:rPr>
      </w:pPr>
      <w:r w:rsidRPr="00F51C87">
        <w:rPr>
          <w:rFonts w:ascii="Times New Roman" w:hAnsi="Times New Roman" w:cs="Times New Roman"/>
          <w:color w:val="353535"/>
          <w:lang w:val="en-US"/>
        </w:rPr>
        <w:t xml:space="preserve">Feminist jurisprudence </w:t>
      </w:r>
      <w:r w:rsidR="00A07D68" w:rsidRPr="00F51C87">
        <w:rPr>
          <w:rFonts w:ascii="Times New Roman" w:hAnsi="Times New Roman" w:cs="Times New Roman"/>
          <w:color w:val="353535"/>
          <w:lang w:val="en-US"/>
        </w:rPr>
        <w:t>showcases</w:t>
      </w:r>
      <w:r w:rsidRPr="00F51C87">
        <w:rPr>
          <w:rFonts w:ascii="Times New Roman" w:hAnsi="Times New Roman" w:cs="Times New Roman"/>
          <w:color w:val="353535"/>
          <w:lang w:val="en-US"/>
        </w:rPr>
        <w:t xml:space="preserve"> the diversi</w:t>
      </w:r>
      <w:r w:rsidR="006E30A8" w:rsidRPr="00F51C87">
        <w:rPr>
          <w:rFonts w:ascii="Times New Roman" w:hAnsi="Times New Roman" w:cs="Times New Roman"/>
          <w:color w:val="353535"/>
          <w:lang w:val="en-US"/>
        </w:rPr>
        <w:t xml:space="preserve">fication </w:t>
      </w:r>
      <w:r w:rsidRPr="00F51C87">
        <w:rPr>
          <w:rFonts w:ascii="Times New Roman" w:hAnsi="Times New Roman" w:cs="Times New Roman"/>
          <w:color w:val="353535"/>
          <w:lang w:val="en-US"/>
        </w:rPr>
        <w:t xml:space="preserve">of </w:t>
      </w:r>
      <w:r w:rsidR="006E30A8" w:rsidRPr="00F51C87">
        <w:rPr>
          <w:rFonts w:ascii="Times New Roman" w:hAnsi="Times New Roman" w:cs="Times New Roman"/>
          <w:color w:val="353535"/>
          <w:lang w:val="en-US"/>
        </w:rPr>
        <w:t>the theories/philosophies of feminist ideals.</w:t>
      </w:r>
      <w:r w:rsidRPr="00F51C87">
        <w:rPr>
          <w:rFonts w:ascii="Times New Roman" w:hAnsi="Times New Roman" w:cs="Times New Roman"/>
          <w:color w:val="353535"/>
          <w:lang w:val="en-US"/>
        </w:rPr>
        <w:t xml:space="preserve"> All feminists </w:t>
      </w:r>
      <w:r w:rsidR="006E30A8" w:rsidRPr="00F51C87">
        <w:rPr>
          <w:rFonts w:ascii="Times New Roman" w:hAnsi="Times New Roman" w:cs="Times New Roman"/>
          <w:color w:val="353535"/>
          <w:lang w:val="en-US"/>
        </w:rPr>
        <w:t xml:space="preserve">agree on the fact the perpetuator has historically been men towards the victim, which is often a weak and vulnerable woman, and </w:t>
      </w:r>
      <w:r w:rsidRPr="00F51C87">
        <w:rPr>
          <w:rFonts w:ascii="Times New Roman" w:hAnsi="Times New Roman" w:cs="Times New Roman"/>
          <w:color w:val="353535"/>
          <w:lang w:val="en-US"/>
        </w:rPr>
        <w:t>that their oppression is in some</w:t>
      </w:r>
      <w:r w:rsidR="006E30A8" w:rsidRPr="00F51C87">
        <w:rPr>
          <w:rFonts w:ascii="Times New Roman" w:hAnsi="Times New Roman" w:cs="Times New Roman"/>
          <w:color w:val="353535"/>
          <w:lang w:val="en-US"/>
        </w:rPr>
        <w:t xml:space="preserve"> or another</w:t>
      </w:r>
      <w:r w:rsidRPr="00F51C87">
        <w:rPr>
          <w:rFonts w:ascii="Times New Roman" w:hAnsi="Times New Roman" w:cs="Times New Roman"/>
          <w:color w:val="353535"/>
          <w:lang w:val="en-US"/>
        </w:rPr>
        <w:t xml:space="preserve"> way illegitimate or unjustified</w:t>
      </w:r>
      <w:r w:rsidR="006E30A8" w:rsidRPr="00F51C87">
        <w:rPr>
          <w:rFonts w:ascii="Times New Roman" w:hAnsi="Times New Roman" w:cs="Times New Roman"/>
          <w:color w:val="353535"/>
          <w:lang w:val="en-US"/>
        </w:rPr>
        <w:t>, as the woman has no freedom of choice.</w:t>
      </w:r>
      <w:r w:rsidR="00171AB2">
        <w:rPr>
          <w:rFonts w:ascii="Times New Roman" w:hAnsi="Times New Roman" w:cs="Times New Roman"/>
          <w:color w:val="353535"/>
          <w:lang w:val="en-US"/>
        </w:rPr>
        <w:t xml:space="preserve"> </w:t>
      </w:r>
      <w:r w:rsidRPr="00F51C87">
        <w:rPr>
          <w:rFonts w:ascii="Times New Roman" w:hAnsi="Times New Roman" w:cs="Times New Roman"/>
          <w:color w:val="353535"/>
          <w:lang w:val="en-US"/>
        </w:rPr>
        <w:t xml:space="preserve">The </w:t>
      </w:r>
      <w:r w:rsidR="00F51C87" w:rsidRPr="00F51C87">
        <w:rPr>
          <w:rFonts w:ascii="Times New Roman" w:hAnsi="Times New Roman" w:cs="Times New Roman"/>
          <w:color w:val="353535"/>
          <w:lang w:val="en-US"/>
        </w:rPr>
        <w:t>convoy</w:t>
      </w:r>
      <w:r w:rsidRPr="00F51C87">
        <w:rPr>
          <w:rFonts w:ascii="Times New Roman" w:hAnsi="Times New Roman" w:cs="Times New Roman"/>
          <w:color w:val="353535"/>
          <w:lang w:val="en-US"/>
        </w:rPr>
        <w:t xml:space="preserve"> behind </w:t>
      </w:r>
      <w:r w:rsidR="00F51C87">
        <w:rPr>
          <w:rFonts w:ascii="Times New Roman" w:hAnsi="Times New Roman" w:cs="Times New Roman"/>
          <w:color w:val="353535"/>
          <w:lang w:val="en-US"/>
        </w:rPr>
        <w:t xml:space="preserve">the recent </w:t>
      </w:r>
      <w:r w:rsidRPr="00F51C87">
        <w:rPr>
          <w:rFonts w:ascii="Times New Roman" w:hAnsi="Times New Roman" w:cs="Times New Roman"/>
          <w:color w:val="353535"/>
          <w:lang w:val="en-US"/>
        </w:rPr>
        <w:t xml:space="preserve">women’s movement is feminism which </w:t>
      </w:r>
      <w:r w:rsidR="00F51C87">
        <w:rPr>
          <w:rFonts w:ascii="Times New Roman" w:hAnsi="Times New Roman" w:cs="Times New Roman"/>
          <w:color w:val="353535"/>
          <w:lang w:val="en-US"/>
        </w:rPr>
        <w:t>has provided encompassing</w:t>
      </w:r>
      <w:r w:rsidRPr="00F51C87">
        <w:rPr>
          <w:rFonts w:ascii="Times New Roman" w:hAnsi="Times New Roman" w:cs="Times New Roman"/>
          <w:color w:val="353535"/>
          <w:lang w:val="en-US"/>
        </w:rPr>
        <w:t xml:space="preserve"> knowledge </w:t>
      </w:r>
      <w:r w:rsidR="00F51C87">
        <w:rPr>
          <w:rFonts w:ascii="Times New Roman" w:hAnsi="Times New Roman" w:cs="Times New Roman"/>
          <w:color w:val="353535"/>
          <w:lang w:val="en-US"/>
        </w:rPr>
        <w:t>across all</w:t>
      </w:r>
      <w:r w:rsidRPr="00F51C87">
        <w:rPr>
          <w:rFonts w:ascii="Times New Roman" w:hAnsi="Times New Roman" w:cs="Times New Roman"/>
          <w:color w:val="353535"/>
          <w:lang w:val="en-US"/>
        </w:rPr>
        <w:t xml:space="preserve"> field</w:t>
      </w:r>
      <w:r w:rsidR="00F51C87">
        <w:rPr>
          <w:rFonts w:ascii="Times New Roman" w:hAnsi="Times New Roman" w:cs="Times New Roman"/>
          <w:color w:val="353535"/>
          <w:lang w:val="en-US"/>
        </w:rPr>
        <w:t>s</w:t>
      </w:r>
      <w:r w:rsidRPr="00F51C87">
        <w:rPr>
          <w:rFonts w:ascii="Times New Roman" w:hAnsi="Times New Roman" w:cs="Times New Roman"/>
          <w:color w:val="353535"/>
          <w:lang w:val="en-US"/>
        </w:rPr>
        <w:t xml:space="preserve"> such as feminist sociology, feminist philosophy, feminist history, </w:t>
      </w:r>
      <w:r w:rsidR="00F51C87">
        <w:rPr>
          <w:rFonts w:ascii="Times New Roman" w:hAnsi="Times New Roman" w:cs="Times New Roman"/>
          <w:color w:val="353535"/>
          <w:lang w:val="en-US"/>
        </w:rPr>
        <w:t xml:space="preserve">along with </w:t>
      </w:r>
      <w:r w:rsidRPr="00F51C87">
        <w:rPr>
          <w:rFonts w:ascii="Times New Roman" w:hAnsi="Times New Roman" w:cs="Times New Roman"/>
          <w:color w:val="353535"/>
          <w:lang w:val="en-US"/>
        </w:rPr>
        <w:t>feminist jurisprudence’.</w:t>
      </w:r>
      <w:r w:rsidRPr="00F51C87">
        <w:rPr>
          <w:rFonts w:ascii="MS Mincho" w:eastAsia="MS Mincho" w:hAnsi="MS Mincho" w:cs="MS Mincho" w:hint="eastAsia"/>
          <w:color w:val="353535"/>
          <w:lang w:val="en-US"/>
        </w:rPr>
        <w:t> </w:t>
      </w:r>
      <w:r w:rsidRPr="00F51C87">
        <w:rPr>
          <w:rFonts w:ascii="Times New Roman" w:hAnsi="Times New Roman" w:cs="Times New Roman"/>
          <w:color w:val="353535"/>
          <w:lang w:val="en-US"/>
        </w:rPr>
        <w:t xml:space="preserve">Feminist jurisprudence </w:t>
      </w:r>
      <w:r w:rsidR="00F82D36">
        <w:rPr>
          <w:rFonts w:ascii="Times New Roman" w:hAnsi="Times New Roman" w:cs="Times New Roman"/>
          <w:color w:val="353535"/>
          <w:lang w:val="en-US"/>
        </w:rPr>
        <w:t>provides an extension to</w:t>
      </w:r>
      <w:r w:rsidRPr="00F51C87">
        <w:rPr>
          <w:rFonts w:ascii="Times New Roman" w:hAnsi="Times New Roman" w:cs="Times New Roman"/>
          <w:color w:val="353535"/>
          <w:lang w:val="en-US"/>
        </w:rPr>
        <w:t xml:space="preserve"> law and justice. Law</w:t>
      </w:r>
      <w:r w:rsidR="00F82D36">
        <w:rPr>
          <w:rFonts w:ascii="Times New Roman" w:hAnsi="Times New Roman" w:cs="Times New Roman"/>
          <w:color w:val="353535"/>
          <w:lang w:val="en-US"/>
        </w:rPr>
        <w:t>-</w:t>
      </w:r>
      <w:r w:rsidRPr="00F51C87">
        <w:rPr>
          <w:rFonts w:ascii="Times New Roman" w:hAnsi="Times New Roman" w:cs="Times New Roman"/>
          <w:color w:val="353535"/>
          <w:lang w:val="en-US"/>
        </w:rPr>
        <w:t xml:space="preserve">related strategies </w:t>
      </w:r>
      <w:r w:rsidR="00F82D36">
        <w:rPr>
          <w:rFonts w:ascii="Times New Roman" w:hAnsi="Times New Roman" w:cs="Times New Roman"/>
          <w:color w:val="353535"/>
          <w:lang w:val="en-US"/>
        </w:rPr>
        <w:t xml:space="preserve">have boosted </w:t>
      </w:r>
      <w:r w:rsidRPr="00F51C87">
        <w:rPr>
          <w:rFonts w:ascii="Times New Roman" w:hAnsi="Times New Roman" w:cs="Times New Roman"/>
          <w:color w:val="353535"/>
          <w:lang w:val="en-US"/>
        </w:rPr>
        <w:t>the campaigns of women’s organizations to achieve greater equality and social justice.</w:t>
      </w:r>
      <w:r w:rsidR="00C622C7" w:rsidRPr="00F51C87">
        <w:rPr>
          <w:rStyle w:val="FootnoteReference"/>
          <w:rFonts w:ascii="Times New Roman" w:hAnsi="Times New Roman" w:cs="Times New Roman"/>
          <w:color w:val="353535"/>
          <w:lang w:val="en-US"/>
        </w:rPr>
        <w:footnoteReference w:id="14"/>
      </w:r>
      <w:r w:rsidRPr="00F51C87">
        <w:rPr>
          <w:rFonts w:ascii="Times New Roman" w:hAnsi="Times New Roman" w:cs="Times New Roman"/>
          <w:color w:val="353535"/>
          <w:lang w:val="en-US"/>
        </w:rPr>
        <w:t>Feminist</w:t>
      </w:r>
      <w:r w:rsidR="00F82D36">
        <w:rPr>
          <w:rFonts w:ascii="Times New Roman" w:hAnsi="Times New Roman" w:cs="Times New Roman"/>
          <w:color w:val="353535"/>
          <w:lang w:val="en-US"/>
        </w:rPr>
        <w:t>s</w:t>
      </w:r>
      <w:r w:rsidR="00171AB2">
        <w:rPr>
          <w:rFonts w:ascii="Times New Roman" w:hAnsi="Times New Roman" w:cs="Times New Roman"/>
          <w:color w:val="353535"/>
          <w:lang w:val="en-US"/>
        </w:rPr>
        <w:t xml:space="preserve"> </w:t>
      </w:r>
      <w:r w:rsidR="00F82D36">
        <w:rPr>
          <w:rFonts w:ascii="Times New Roman" w:hAnsi="Times New Roman" w:cs="Times New Roman"/>
          <w:color w:val="353535"/>
          <w:lang w:val="en-US"/>
        </w:rPr>
        <w:t xml:space="preserve">criticize the fact </w:t>
      </w:r>
      <w:r w:rsidRPr="00F51C87">
        <w:rPr>
          <w:rFonts w:ascii="Times New Roman" w:hAnsi="Times New Roman" w:cs="Times New Roman"/>
          <w:color w:val="353535"/>
          <w:lang w:val="en-US"/>
        </w:rPr>
        <w:t>that law</w:t>
      </w:r>
      <w:r w:rsidR="00F82D36">
        <w:rPr>
          <w:rFonts w:ascii="Times New Roman" w:hAnsi="Times New Roman" w:cs="Times New Roman"/>
          <w:color w:val="353535"/>
          <w:lang w:val="en-US"/>
        </w:rPr>
        <w:t xml:space="preserve"> sometimes engages in </w:t>
      </w:r>
      <w:r w:rsidRPr="00F51C87">
        <w:rPr>
          <w:rFonts w:ascii="Times New Roman" w:hAnsi="Times New Roman" w:cs="Times New Roman"/>
          <w:color w:val="353535"/>
          <w:lang w:val="en-US"/>
        </w:rPr>
        <w:t>constructing, maintaining, reinforcing and perpetuating patriarchy and it looks at ways in which this patriarchy can be undermined and ultimately eliminated</w:t>
      </w:r>
      <w:r w:rsidR="00F82D36">
        <w:rPr>
          <w:rFonts w:ascii="Times New Roman" w:hAnsi="Times New Roman" w:cs="Times New Roman"/>
          <w:color w:val="353535"/>
          <w:lang w:val="en-US"/>
        </w:rPr>
        <w:t xml:space="preserve">, eg. unequal succession rights. </w:t>
      </w:r>
      <w:r w:rsidRPr="00F51C87">
        <w:rPr>
          <w:rFonts w:ascii="Times New Roman" w:hAnsi="Times New Roman" w:cs="Times New Roman"/>
          <w:color w:val="353535"/>
          <w:lang w:val="en-US"/>
        </w:rPr>
        <w:t xml:space="preserve">The feminist </w:t>
      </w:r>
      <w:r w:rsidR="00F82D36">
        <w:rPr>
          <w:rFonts w:ascii="Times New Roman" w:hAnsi="Times New Roman" w:cs="Times New Roman"/>
          <w:color w:val="353535"/>
          <w:lang w:val="en-US"/>
        </w:rPr>
        <w:t>investigation</w:t>
      </w:r>
      <w:r w:rsidRPr="00F51C87">
        <w:rPr>
          <w:rFonts w:ascii="Times New Roman" w:hAnsi="Times New Roman" w:cs="Times New Roman"/>
          <w:color w:val="353535"/>
          <w:lang w:val="en-US"/>
        </w:rPr>
        <w:t xml:space="preserve"> into</w:t>
      </w:r>
      <w:r w:rsidR="00F82D36">
        <w:rPr>
          <w:rFonts w:ascii="Times New Roman" w:hAnsi="Times New Roman" w:cs="Times New Roman"/>
          <w:color w:val="353535"/>
          <w:lang w:val="en-US"/>
        </w:rPr>
        <w:t xml:space="preserve"> the depths of</w:t>
      </w:r>
      <w:r w:rsidRPr="00F51C87">
        <w:rPr>
          <w:rFonts w:ascii="Times New Roman" w:hAnsi="Times New Roman" w:cs="Times New Roman"/>
          <w:color w:val="353535"/>
          <w:lang w:val="en-US"/>
        </w:rPr>
        <w:t xml:space="preserve"> law </w:t>
      </w:r>
      <w:r w:rsidR="00F82D36">
        <w:rPr>
          <w:rFonts w:ascii="Times New Roman" w:hAnsi="Times New Roman" w:cs="Times New Roman"/>
          <w:color w:val="353535"/>
          <w:lang w:val="en-US"/>
        </w:rPr>
        <w:t>fixates</w:t>
      </w:r>
      <w:r w:rsidRPr="00F51C87">
        <w:rPr>
          <w:rFonts w:ascii="Times New Roman" w:hAnsi="Times New Roman" w:cs="Times New Roman"/>
          <w:color w:val="353535"/>
          <w:lang w:val="en-US"/>
        </w:rPr>
        <w:t xml:space="preserve"> on the following issues:</w:t>
      </w:r>
    </w:p>
    <w:p w:rsidR="00671C83" w:rsidRPr="00F51C87" w:rsidRDefault="00671C83" w:rsidP="00F51C87">
      <w:pPr>
        <w:pStyle w:val="ListParagraph"/>
        <w:numPr>
          <w:ilvl w:val="0"/>
          <w:numId w:val="15"/>
        </w:numPr>
        <w:autoSpaceDE w:val="0"/>
        <w:autoSpaceDN w:val="0"/>
        <w:adjustRightInd w:val="0"/>
        <w:spacing w:line="360" w:lineRule="auto"/>
        <w:jc w:val="both"/>
        <w:rPr>
          <w:rFonts w:ascii="Times New Roman" w:hAnsi="Times New Roman" w:cs="Times New Roman"/>
          <w:color w:val="353535"/>
          <w:sz w:val="24"/>
          <w:szCs w:val="24"/>
          <w:lang w:val="en-US"/>
        </w:rPr>
      </w:pPr>
      <w:r w:rsidRPr="00F51C87">
        <w:rPr>
          <w:rFonts w:ascii="Times New Roman" w:hAnsi="Times New Roman" w:cs="Times New Roman"/>
          <w:color w:val="353535"/>
          <w:sz w:val="24"/>
          <w:szCs w:val="24"/>
          <w:lang w:val="en-US"/>
        </w:rPr>
        <w:t>Examination of legal concepts, rules, doctrines and process with reference to women’s experiences.</w:t>
      </w:r>
    </w:p>
    <w:p w:rsidR="00671C83" w:rsidRPr="00F51C87" w:rsidRDefault="00F82D36" w:rsidP="00F51C87">
      <w:pPr>
        <w:pStyle w:val="ListParagraph"/>
        <w:numPr>
          <w:ilvl w:val="0"/>
          <w:numId w:val="15"/>
        </w:numPr>
        <w:autoSpaceDE w:val="0"/>
        <w:autoSpaceDN w:val="0"/>
        <w:adjustRightInd w:val="0"/>
        <w:spacing w:line="360" w:lineRule="auto"/>
        <w:jc w:val="both"/>
        <w:rPr>
          <w:rFonts w:ascii="Times New Roman" w:hAnsi="Times New Roman" w:cs="Times New Roman"/>
          <w:color w:val="353535"/>
          <w:sz w:val="24"/>
          <w:szCs w:val="24"/>
          <w:lang w:val="en-US"/>
        </w:rPr>
      </w:pPr>
      <w:r>
        <w:rPr>
          <w:rFonts w:ascii="Times New Roman" w:hAnsi="Times New Roman" w:cs="Times New Roman"/>
          <w:color w:val="353535"/>
          <w:sz w:val="24"/>
          <w:szCs w:val="24"/>
          <w:lang w:val="en-US"/>
        </w:rPr>
        <w:t>Analysis</w:t>
      </w:r>
      <w:r w:rsidR="00671C83" w:rsidRPr="00F51C87">
        <w:rPr>
          <w:rFonts w:ascii="Times New Roman" w:hAnsi="Times New Roman" w:cs="Times New Roman"/>
          <w:color w:val="353535"/>
          <w:sz w:val="24"/>
          <w:szCs w:val="24"/>
          <w:lang w:val="en-US"/>
        </w:rPr>
        <w:t xml:space="preserve"> of the underlying </w:t>
      </w:r>
      <w:r>
        <w:rPr>
          <w:rFonts w:ascii="Times New Roman" w:hAnsi="Times New Roman" w:cs="Times New Roman"/>
          <w:color w:val="353535"/>
          <w:sz w:val="24"/>
          <w:szCs w:val="24"/>
          <w:lang w:val="en-US"/>
        </w:rPr>
        <w:t>legal assumptions</w:t>
      </w:r>
      <w:r w:rsidR="00671C83" w:rsidRPr="00F51C87">
        <w:rPr>
          <w:rFonts w:ascii="Times New Roman" w:hAnsi="Times New Roman" w:cs="Times New Roman"/>
          <w:color w:val="353535"/>
          <w:sz w:val="24"/>
          <w:szCs w:val="24"/>
          <w:lang w:val="en-US"/>
        </w:rPr>
        <w:t xml:space="preserve"> based </w:t>
      </w:r>
      <w:r>
        <w:rPr>
          <w:rFonts w:ascii="Times New Roman" w:hAnsi="Times New Roman" w:cs="Times New Roman"/>
          <w:color w:val="353535"/>
          <w:sz w:val="24"/>
          <w:szCs w:val="24"/>
          <w:lang w:val="en-US"/>
        </w:rPr>
        <w:t>on</w:t>
      </w:r>
      <w:r w:rsidR="00671C83" w:rsidRPr="00F51C87">
        <w:rPr>
          <w:rFonts w:ascii="Times New Roman" w:hAnsi="Times New Roman" w:cs="Times New Roman"/>
          <w:color w:val="353535"/>
          <w:sz w:val="24"/>
          <w:szCs w:val="24"/>
          <w:lang w:val="en-US"/>
        </w:rPr>
        <w:t xml:space="preserve"> male</w:t>
      </w:r>
      <w:r>
        <w:rPr>
          <w:rFonts w:ascii="Times New Roman" w:hAnsi="Times New Roman" w:cs="Times New Roman"/>
          <w:color w:val="353535"/>
          <w:sz w:val="24"/>
          <w:szCs w:val="24"/>
          <w:lang w:val="en-US"/>
        </w:rPr>
        <w:t xml:space="preserve"> vs. f</w:t>
      </w:r>
      <w:r w:rsidR="00671C83" w:rsidRPr="00F51C87">
        <w:rPr>
          <w:rFonts w:ascii="Times New Roman" w:hAnsi="Times New Roman" w:cs="Times New Roman"/>
          <w:color w:val="353535"/>
          <w:sz w:val="24"/>
          <w:szCs w:val="24"/>
          <w:lang w:val="en-US"/>
        </w:rPr>
        <w:t>emale and gender</w:t>
      </w:r>
      <w:r w:rsidR="007A2F22" w:rsidRPr="00F51C87">
        <w:rPr>
          <w:rFonts w:ascii="Times New Roman" w:hAnsi="Times New Roman" w:cs="Times New Roman"/>
          <w:color w:val="353535"/>
          <w:sz w:val="24"/>
          <w:szCs w:val="24"/>
          <w:lang w:val="en-US"/>
        </w:rPr>
        <w:t>-</w:t>
      </w:r>
      <w:r w:rsidR="00671C83" w:rsidRPr="00F51C87">
        <w:rPr>
          <w:rFonts w:ascii="Times New Roman" w:hAnsi="Times New Roman" w:cs="Times New Roman"/>
          <w:color w:val="353535"/>
          <w:sz w:val="24"/>
          <w:szCs w:val="24"/>
          <w:lang w:val="en-US"/>
        </w:rPr>
        <w:t>neutral distinctions.</w:t>
      </w:r>
    </w:p>
    <w:p w:rsidR="00671C83" w:rsidRPr="00F51C87" w:rsidRDefault="00F82D36" w:rsidP="00F51C87">
      <w:pPr>
        <w:pStyle w:val="ListParagraph"/>
        <w:numPr>
          <w:ilvl w:val="0"/>
          <w:numId w:val="15"/>
        </w:numPr>
        <w:autoSpaceDE w:val="0"/>
        <w:autoSpaceDN w:val="0"/>
        <w:adjustRightInd w:val="0"/>
        <w:spacing w:line="360" w:lineRule="auto"/>
        <w:jc w:val="both"/>
        <w:rPr>
          <w:rFonts w:ascii="Times New Roman" w:hAnsi="Times New Roman" w:cs="Times New Roman"/>
          <w:color w:val="353535"/>
          <w:sz w:val="24"/>
          <w:szCs w:val="24"/>
          <w:lang w:val="en-US"/>
        </w:rPr>
      </w:pPr>
      <w:r>
        <w:rPr>
          <w:rFonts w:ascii="Times New Roman" w:hAnsi="Times New Roman" w:cs="Times New Roman"/>
          <w:color w:val="353535"/>
          <w:sz w:val="24"/>
          <w:szCs w:val="24"/>
          <w:lang w:val="en-US"/>
        </w:rPr>
        <w:t>Inquiry into chaos,</w:t>
      </w:r>
      <w:r w:rsidR="00671C83" w:rsidRPr="00F51C87">
        <w:rPr>
          <w:rFonts w:ascii="Times New Roman" w:hAnsi="Times New Roman" w:cs="Times New Roman"/>
          <w:color w:val="353535"/>
          <w:sz w:val="24"/>
          <w:szCs w:val="24"/>
          <w:lang w:val="en-US"/>
        </w:rPr>
        <w:t xml:space="preserve"> distortion or </w:t>
      </w:r>
      <w:r>
        <w:rPr>
          <w:rFonts w:ascii="Times New Roman" w:hAnsi="Times New Roman" w:cs="Times New Roman"/>
          <w:color w:val="353535"/>
          <w:sz w:val="24"/>
          <w:szCs w:val="24"/>
          <w:lang w:val="en-US"/>
        </w:rPr>
        <w:t xml:space="preserve">disintegration </w:t>
      </w:r>
      <w:r w:rsidR="00671C83" w:rsidRPr="00F51C87">
        <w:rPr>
          <w:rFonts w:ascii="Times New Roman" w:hAnsi="Times New Roman" w:cs="Times New Roman"/>
          <w:color w:val="353535"/>
          <w:sz w:val="24"/>
          <w:szCs w:val="24"/>
          <w:lang w:val="en-US"/>
        </w:rPr>
        <w:t xml:space="preserve">created by the </w:t>
      </w:r>
      <w:r>
        <w:rPr>
          <w:rFonts w:ascii="Times New Roman" w:hAnsi="Times New Roman" w:cs="Times New Roman"/>
          <w:color w:val="353535"/>
          <w:sz w:val="24"/>
          <w:szCs w:val="24"/>
          <w:lang w:val="en-US"/>
        </w:rPr>
        <w:t xml:space="preserve">gap created </w:t>
      </w:r>
      <w:r w:rsidR="00671C83" w:rsidRPr="00F51C87">
        <w:rPr>
          <w:rFonts w:ascii="Times New Roman" w:hAnsi="Times New Roman" w:cs="Times New Roman"/>
          <w:color w:val="353535"/>
          <w:sz w:val="24"/>
          <w:szCs w:val="24"/>
          <w:lang w:val="en-US"/>
        </w:rPr>
        <w:t xml:space="preserve">between women’s </w:t>
      </w:r>
      <w:r>
        <w:rPr>
          <w:rFonts w:ascii="Times New Roman" w:hAnsi="Times New Roman" w:cs="Times New Roman"/>
          <w:color w:val="353535"/>
          <w:sz w:val="24"/>
          <w:szCs w:val="24"/>
          <w:lang w:val="en-US"/>
        </w:rPr>
        <w:t xml:space="preserve">actual </w:t>
      </w:r>
      <w:r w:rsidR="00671C83" w:rsidRPr="00F51C87">
        <w:rPr>
          <w:rFonts w:ascii="Times New Roman" w:hAnsi="Times New Roman" w:cs="Times New Roman"/>
          <w:color w:val="353535"/>
          <w:sz w:val="24"/>
          <w:szCs w:val="24"/>
          <w:lang w:val="en-US"/>
        </w:rPr>
        <w:t>life experience</w:t>
      </w:r>
      <w:r>
        <w:rPr>
          <w:rFonts w:ascii="Times New Roman" w:hAnsi="Times New Roman" w:cs="Times New Roman"/>
          <w:color w:val="353535"/>
          <w:sz w:val="24"/>
          <w:szCs w:val="24"/>
          <w:lang w:val="en-US"/>
        </w:rPr>
        <w:t>s</w:t>
      </w:r>
      <w:r w:rsidR="00671C83" w:rsidRPr="00F51C87">
        <w:rPr>
          <w:rFonts w:ascii="Times New Roman" w:hAnsi="Times New Roman" w:cs="Times New Roman"/>
          <w:color w:val="353535"/>
          <w:sz w:val="24"/>
          <w:szCs w:val="24"/>
          <w:lang w:val="en-US"/>
        </w:rPr>
        <w:t xml:space="preserve"> and the assumption</w:t>
      </w:r>
      <w:r>
        <w:rPr>
          <w:rFonts w:ascii="Times New Roman" w:hAnsi="Times New Roman" w:cs="Times New Roman"/>
          <w:color w:val="353535"/>
          <w:sz w:val="24"/>
          <w:szCs w:val="24"/>
          <w:lang w:val="en-US"/>
        </w:rPr>
        <w:t xml:space="preserve"> made by law and its</w:t>
      </w:r>
      <w:r w:rsidR="00671C83" w:rsidRPr="00F51C87">
        <w:rPr>
          <w:rFonts w:ascii="Times New Roman" w:hAnsi="Times New Roman" w:cs="Times New Roman"/>
          <w:color w:val="353535"/>
          <w:sz w:val="24"/>
          <w:szCs w:val="24"/>
          <w:lang w:val="en-US"/>
        </w:rPr>
        <w:t xml:space="preserve"> imposed structures</w:t>
      </w:r>
    </w:p>
    <w:p w:rsidR="00671C83" w:rsidRPr="00F51C87" w:rsidRDefault="00551C16" w:rsidP="00F51C87">
      <w:pPr>
        <w:pStyle w:val="ListParagraph"/>
        <w:numPr>
          <w:ilvl w:val="0"/>
          <w:numId w:val="15"/>
        </w:numPr>
        <w:autoSpaceDE w:val="0"/>
        <w:autoSpaceDN w:val="0"/>
        <w:adjustRightInd w:val="0"/>
        <w:spacing w:line="360" w:lineRule="auto"/>
        <w:jc w:val="both"/>
        <w:rPr>
          <w:rFonts w:ascii="Times New Roman" w:hAnsi="Times New Roman" w:cs="Times New Roman"/>
          <w:color w:val="353535"/>
          <w:sz w:val="24"/>
          <w:szCs w:val="24"/>
          <w:lang w:val="en-US"/>
        </w:rPr>
      </w:pPr>
      <w:r>
        <w:rPr>
          <w:rFonts w:ascii="Times New Roman" w:hAnsi="Times New Roman" w:cs="Times New Roman"/>
          <w:color w:val="353535"/>
          <w:sz w:val="24"/>
          <w:szCs w:val="24"/>
          <w:lang w:val="en-US"/>
        </w:rPr>
        <w:lastRenderedPageBreak/>
        <w:t>Serving of the patriarchal interests which encourages imbalance/discrepancy.</w:t>
      </w:r>
    </w:p>
    <w:p w:rsidR="00671C83" w:rsidRPr="00F51C87" w:rsidRDefault="00671C83" w:rsidP="00F51C87">
      <w:pPr>
        <w:pStyle w:val="ListParagraph"/>
        <w:numPr>
          <w:ilvl w:val="0"/>
          <w:numId w:val="15"/>
        </w:numPr>
        <w:autoSpaceDE w:val="0"/>
        <w:autoSpaceDN w:val="0"/>
        <w:adjustRightInd w:val="0"/>
        <w:spacing w:line="360" w:lineRule="auto"/>
        <w:jc w:val="both"/>
        <w:rPr>
          <w:rFonts w:ascii="Times New Roman" w:hAnsi="Times New Roman" w:cs="Times New Roman"/>
          <w:color w:val="353535"/>
          <w:sz w:val="24"/>
          <w:szCs w:val="24"/>
          <w:lang w:val="en-US"/>
        </w:rPr>
      </w:pPr>
      <w:r w:rsidRPr="00F51C87">
        <w:rPr>
          <w:rFonts w:ascii="Times New Roman" w:hAnsi="Times New Roman" w:cs="Times New Roman"/>
          <w:color w:val="353535"/>
          <w:sz w:val="24"/>
          <w:szCs w:val="24"/>
          <w:lang w:val="en-US"/>
        </w:rPr>
        <w:t>Reforms to be made in the law to eliminate patriarchal influences.</w:t>
      </w:r>
    </w:p>
    <w:p w:rsidR="005A5EC9" w:rsidRPr="00F51C87" w:rsidRDefault="00F82D36" w:rsidP="00F51C87">
      <w:pPr>
        <w:pStyle w:val="ListParagraph"/>
        <w:numPr>
          <w:ilvl w:val="0"/>
          <w:numId w:val="15"/>
        </w:numPr>
        <w:autoSpaceDE w:val="0"/>
        <w:autoSpaceDN w:val="0"/>
        <w:adjustRightInd w:val="0"/>
        <w:spacing w:line="360" w:lineRule="auto"/>
        <w:jc w:val="both"/>
        <w:rPr>
          <w:rFonts w:ascii="MS Mincho" w:eastAsia="MS Mincho" w:hAnsi="MS Mincho" w:cs="MS Mincho"/>
          <w:color w:val="353535"/>
          <w:sz w:val="24"/>
          <w:szCs w:val="24"/>
          <w:lang w:val="en-US"/>
        </w:rPr>
      </w:pPr>
      <w:r>
        <w:rPr>
          <w:rFonts w:ascii="Times New Roman" w:hAnsi="Times New Roman" w:cs="Times New Roman"/>
          <w:color w:val="353535"/>
          <w:sz w:val="24"/>
          <w:szCs w:val="24"/>
          <w:lang w:val="en-US"/>
        </w:rPr>
        <w:t>Classification of feminism</w:t>
      </w:r>
      <w:r w:rsidR="00671C83" w:rsidRPr="00F51C87">
        <w:rPr>
          <w:rFonts w:ascii="Times New Roman" w:hAnsi="Times New Roman" w:cs="Times New Roman"/>
          <w:color w:val="353535"/>
          <w:sz w:val="24"/>
          <w:szCs w:val="24"/>
          <w:lang w:val="en-US"/>
        </w:rPr>
        <w:t xml:space="preserve"> into four schools</w:t>
      </w:r>
      <w:r>
        <w:rPr>
          <w:rFonts w:ascii="Times New Roman" w:hAnsi="Times New Roman" w:cs="Times New Roman"/>
          <w:color w:val="353535"/>
          <w:sz w:val="24"/>
          <w:szCs w:val="24"/>
          <w:lang w:val="en-US"/>
        </w:rPr>
        <w:t xml:space="preserve">: </w:t>
      </w:r>
      <w:r w:rsidR="00671C83" w:rsidRPr="00F51C87">
        <w:rPr>
          <w:rFonts w:ascii="Times New Roman" w:hAnsi="Times New Roman" w:cs="Times New Roman"/>
          <w:color w:val="353535"/>
          <w:sz w:val="24"/>
          <w:szCs w:val="24"/>
          <w:lang w:val="en-US"/>
        </w:rPr>
        <w:t>liberal, radical, cultural and postmodern and the</w:t>
      </w:r>
      <w:r>
        <w:rPr>
          <w:rFonts w:ascii="Times New Roman" w:hAnsi="Times New Roman" w:cs="Times New Roman"/>
          <w:color w:val="353535"/>
          <w:sz w:val="24"/>
          <w:szCs w:val="24"/>
          <w:lang w:val="en-US"/>
        </w:rPr>
        <w:t xml:space="preserve"> exploration of the</w:t>
      </w:r>
      <w:r w:rsidR="00171AB2">
        <w:rPr>
          <w:rFonts w:ascii="Times New Roman" w:hAnsi="Times New Roman" w:cs="Times New Roman"/>
          <w:color w:val="353535"/>
          <w:sz w:val="24"/>
          <w:szCs w:val="24"/>
          <w:lang w:val="en-US"/>
        </w:rPr>
        <w:t xml:space="preserve"> </w:t>
      </w:r>
      <w:r>
        <w:rPr>
          <w:rFonts w:ascii="Times New Roman" w:hAnsi="Times New Roman" w:cs="Times New Roman"/>
          <w:color w:val="353535"/>
          <w:sz w:val="24"/>
          <w:szCs w:val="24"/>
          <w:lang w:val="en-US"/>
        </w:rPr>
        <w:t>first wave of feminism, i.e. equality before law.</w:t>
      </w:r>
    </w:p>
    <w:p w:rsidR="00F51C87" w:rsidRPr="00F51C87" w:rsidRDefault="00F51C87" w:rsidP="00F51C87">
      <w:pPr>
        <w:autoSpaceDE w:val="0"/>
        <w:autoSpaceDN w:val="0"/>
        <w:adjustRightInd w:val="0"/>
        <w:spacing w:line="360" w:lineRule="auto"/>
        <w:jc w:val="both"/>
        <w:rPr>
          <w:rFonts w:ascii="Times New Roman" w:eastAsia="MS Mincho" w:hAnsi="Times New Roman" w:cs="Times New Roman"/>
          <w:color w:val="353535"/>
          <w:lang w:val="en-US"/>
        </w:rPr>
      </w:pPr>
    </w:p>
    <w:p w:rsidR="00671C83" w:rsidRPr="007A2F22" w:rsidRDefault="00551C16" w:rsidP="00F0374D">
      <w:pPr>
        <w:autoSpaceDE w:val="0"/>
        <w:autoSpaceDN w:val="0"/>
        <w:adjustRightInd w:val="0"/>
        <w:spacing w:after="40" w:line="360" w:lineRule="auto"/>
        <w:jc w:val="both"/>
        <w:rPr>
          <w:rFonts w:ascii="Times New Roman" w:hAnsi="Times New Roman" w:cs="Times New Roman"/>
          <w:b/>
          <w:bCs/>
          <w:color w:val="353535"/>
          <w:lang w:val="en-US"/>
        </w:rPr>
      </w:pPr>
      <w:r>
        <w:rPr>
          <w:rFonts w:ascii="Times New Roman" w:hAnsi="Times New Roman" w:cs="Times New Roman"/>
          <w:b/>
          <w:bCs/>
          <w:color w:val="353535"/>
          <w:lang w:val="en-US"/>
        </w:rPr>
        <w:t>FEMINISM IN THE INDIAN CONSTITUTION</w:t>
      </w:r>
    </w:p>
    <w:p w:rsidR="00312171" w:rsidRPr="00551C16" w:rsidRDefault="00551C16" w:rsidP="00F0374D">
      <w:pPr>
        <w:autoSpaceDE w:val="0"/>
        <w:autoSpaceDN w:val="0"/>
        <w:adjustRightInd w:val="0"/>
        <w:spacing w:line="360" w:lineRule="auto"/>
        <w:jc w:val="both"/>
        <w:rPr>
          <w:rFonts w:ascii="Times New Roman" w:eastAsia="MS Mincho" w:hAnsi="Times New Roman" w:cs="Times New Roman"/>
          <w:color w:val="353535"/>
          <w:lang w:val="en-US"/>
        </w:rPr>
      </w:pPr>
      <w:r>
        <w:rPr>
          <w:rFonts w:ascii="Times New Roman" w:hAnsi="Times New Roman" w:cs="Times New Roman"/>
          <w:color w:val="353535"/>
          <w:lang w:val="en-US"/>
        </w:rPr>
        <w:t>The Indian</w:t>
      </w:r>
      <w:r w:rsidR="00171AB2">
        <w:rPr>
          <w:rFonts w:ascii="Times New Roman" w:hAnsi="Times New Roman" w:cs="Times New Roman"/>
          <w:color w:val="353535"/>
          <w:lang w:val="en-US"/>
        </w:rPr>
        <w:t xml:space="preserve"> </w:t>
      </w:r>
      <w:r>
        <w:rPr>
          <w:rFonts w:ascii="Times New Roman" w:hAnsi="Times New Roman" w:cs="Times New Roman"/>
          <w:color w:val="353535"/>
          <w:lang w:val="en-US"/>
        </w:rPr>
        <w:t>C</w:t>
      </w:r>
      <w:r w:rsidR="00671C83" w:rsidRPr="007A2F22">
        <w:rPr>
          <w:rFonts w:ascii="Times New Roman" w:hAnsi="Times New Roman" w:cs="Times New Roman"/>
          <w:color w:val="353535"/>
          <w:lang w:val="en-US"/>
        </w:rPr>
        <w:t xml:space="preserve">onstitution has </w:t>
      </w:r>
      <w:r>
        <w:rPr>
          <w:rFonts w:ascii="Times New Roman" w:hAnsi="Times New Roman" w:cs="Times New Roman"/>
          <w:color w:val="353535"/>
          <w:lang w:val="en-US"/>
        </w:rPr>
        <w:t xml:space="preserve">adopted </w:t>
      </w:r>
      <w:r w:rsidR="00671C83" w:rsidRPr="007A2F22">
        <w:rPr>
          <w:rFonts w:ascii="Times New Roman" w:hAnsi="Times New Roman" w:cs="Times New Roman"/>
          <w:color w:val="353535"/>
          <w:lang w:val="en-US"/>
        </w:rPr>
        <w:t xml:space="preserve">protective measures to protect </w:t>
      </w:r>
      <w:r>
        <w:rPr>
          <w:rFonts w:ascii="Times New Roman" w:hAnsi="Times New Roman" w:cs="Times New Roman"/>
          <w:color w:val="353535"/>
          <w:lang w:val="en-US"/>
        </w:rPr>
        <w:t>women’s intereststhrough various provisions</w:t>
      </w:r>
      <w:r w:rsidR="00C622C7">
        <w:rPr>
          <w:rFonts w:ascii="Times New Roman" w:hAnsi="Times New Roman" w:cs="Times New Roman"/>
          <w:color w:val="353535"/>
          <w:lang w:val="en-US"/>
        </w:rPr>
        <w:t>.</w:t>
      </w:r>
      <w:r w:rsidR="00C622C7">
        <w:rPr>
          <w:rStyle w:val="FootnoteReference"/>
          <w:rFonts w:ascii="Times New Roman" w:hAnsi="Times New Roman" w:cs="Times New Roman"/>
          <w:color w:val="353535"/>
          <w:lang w:val="en-US"/>
        </w:rPr>
        <w:footnoteReference w:id="15"/>
      </w:r>
      <w:r w:rsidR="004656B7">
        <w:rPr>
          <w:rFonts w:ascii="Times New Roman" w:hAnsi="Times New Roman" w:cs="Times New Roman"/>
          <w:color w:val="353535"/>
          <w:lang w:val="en-US"/>
        </w:rPr>
        <w:t xml:space="preserve"> With reference to the case of</w:t>
      </w:r>
      <w:r w:rsidR="00171AB2">
        <w:rPr>
          <w:rFonts w:ascii="Times New Roman" w:hAnsi="Times New Roman" w:cs="Times New Roman"/>
          <w:color w:val="353535"/>
          <w:lang w:val="en-US"/>
        </w:rPr>
        <w:t xml:space="preserve"> </w:t>
      </w:r>
      <w:r w:rsidR="00671C83" w:rsidRPr="00F51C87">
        <w:rPr>
          <w:rFonts w:ascii="Times New Roman" w:hAnsi="Times New Roman" w:cs="Times New Roman"/>
          <w:b/>
          <w:color w:val="353535"/>
          <w:lang w:val="en-US"/>
        </w:rPr>
        <w:t xml:space="preserve">National </w:t>
      </w:r>
      <w:r w:rsidR="00F0374D" w:rsidRPr="00F51C87">
        <w:rPr>
          <w:rFonts w:ascii="Times New Roman" w:hAnsi="Times New Roman" w:cs="Times New Roman"/>
          <w:b/>
          <w:color w:val="353535"/>
          <w:lang w:val="en-US"/>
        </w:rPr>
        <w:t>L</w:t>
      </w:r>
      <w:r w:rsidR="00671C83" w:rsidRPr="00F51C87">
        <w:rPr>
          <w:rFonts w:ascii="Times New Roman" w:hAnsi="Times New Roman" w:cs="Times New Roman"/>
          <w:b/>
          <w:color w:val="353535"/>
          <w:lang w:val="en-US"/>
        </w:rPr>
        <w:t>egal</w:t>
      </w:r>
      <w:r w:rsidR="00F0374D" w:rsidRPr="00F51C87">
        <w:rPr>
          <w:rFonts w:ascii="Times New Roman" w:hAnsi="Times New Roman" w:cs="Times New Roman"/>
          <w:b/>
          <w:color w:val="353535"/>
          <w:lang w:val="en-US"/>
        </w:rPr>
        <w:t xml:space="preserve"> S</w:t>
      </w:r>
      <w:r w:rsidR="00671C83" w:rsidRPr="00F51C87">
        <w:rPr>
          <w:rFonts w:ascii="Times New Roman" w:hAnsi="Times New Roman" w:cs="Times New Roman"/>
          <w:b/>
          <w:color w:val="353535"/>
          <w:lang w:val="en-US"/>
        </w:rPr>
        <w:t>ervice</w:t>
      </w:r>
      <w:r w:rsidR="00F0374D" w:rsidRPr="00F51C87">
        <w:rPr>
          <w:rFonts w:ascii="Times New Roman" w:hAnsi="Times New Roman" w:cs="Times New Roman"/>
          <w:b/>
          <w:color w:val="353535"/>
          <w:lang w:val="en-US"/>
        </w:rPr>
        <w:t>s</w:t>
      </w:r>
      <w:r w:rsidR="00171AB2">
        <w:rPr>
          <w:rFonts w:ascii="Times New Roman" w:hAnsi="Times New Roman" w:cs="Times New Roman"/>
          <w:b/>
          <w:color w:val="353535"/>
          <w:lang w:val="en-US"/>
        </w:rPr>
        <w:t xml:space="preserve"> </w:t>
      </w:r>
      <w:r w:rsidR="00F0374D" w:rsidRPr="00F51C87">
        <w:rPr>
          <w:rFonts w:ascii="Times New Roman" w:hAnsi="Times New Roman" w:cs="Times New Roman"/>
          <w:b/>
          <w:color w:val="353535"/>
          <w:lang w:val="en-US"/>
        </w:rPr>
        <w:t>A</w:t>
      </w:r>
      <w:r w:rsidR="00671C83" w:rsidRPr="00F51C87">
        <w:rPr>
          <w:rFonts w:ascii="Times New Roman" w:hAnsi="Times New Roman" w:cs="Times New Roman"/>
          <w:b/>
          <w:color w:val="353535"/>
          <w:lang w:val="en-US"/>
        </w:rPr>
        <w:t>uthority v. Union of India</w:t>
      </w:r>
      <w:r w:rsidR="00F51C87">
        <w:rPr>
          <w:rStyle w:val="FootnoteReference"/>
          <w:rFonts w:ascii="Times New Roman" w:hAnsi="Times New Roman" w:cs="Times New Roman"/>
          <w:color w:val="353535"/>
          <w:lang w:val="en-US"/>
        </w:rPr>
        <w:footnoteReference w:id="16"/>
      </w:r>
      <w:r w:rsidR="00671C83" w:rsidRPr="007A2F22">
        <w:rPr>
          <w:rFonts w:ascii="Times New Roman" w:hAnsi="Times New Roman" w:cs="Times New Roman"/>
          <w:color w:val="353535"/>
          <w:lang w:val="en-US"/>
        </w:rPr>
        <w:t>,it was held that the concepts of justice</w:t>
      </w:r>
      <w:r>
        <w:rPr>
          <w:rFonts w:ascii="Times New Roman" w:hAnsi="Times New Roman" w:cs="Times New Roman"/>
          <w:color w:val="353535"/>
          <w:lang w:val="en-US"/>
        </w:rPr>
        <w:t xml:space="preserve">, </w:t>
      </w:r>
      <w:r w:rsidR="00671C83" w:rsidRPr="007A2F22">
        <w:rPr>
          <w:rFonts w:ascii="Times New Roman" w:hAnsi="Times New Roman" w:cs="Times New Roman"/>
          <w:color w:val="353535"/>
          <w:lang w:val="en-US"/>
        </w:rPr>
        <w:t xml:space="preserve">social, economic and political, equality of status and of opportunity and of assuring dignity of the individual incorporated in the Preamble, clearly recognize the right of one and all amongst the citizens of these basic essentials designed to flower the citizen’s personality to its fullest. </w:t>
      </w:r>
      <w:r>
        <w:rPr>
          <w:rFonts w:ascii="Times New Roman" w:hAnsi="Times New Roman" w:cs="Times New Roman"/>
          <w:color w:val="353535"/>
          <w:lang w:val="en-US"/>
        </w:rPr>
        <w:t xml:space="preserve">The Indian Constitution, which is the longest, most extensive constitution in the world, </w:t>
      </w:r>
      <w:r w:rsidR="00671C83" w:rsidRPr="007A2F22">
        <w:rPr>
          <w:rFonts w:ascii="Times New Roman" w:hAnsi="Times New Roman" w:cs="Times New Roman"/>
          <w:color w:val="353535"/>
          <w:lang w:val="en-US"/>
        </w:rPr>
        <w:t xml:space="preserve">is gender-sensitive. It </w:t>
      </w:r>
      <w:r>
        <w:rPr>
          <w:rFonts w:ascii="Times New Roman" w:hAnsi="Times New Roman" w:cs="Times New Roman"/>
          <w:color w:val="353535"/>
          <w:lang w:val="en-US"/>
        </w:rPr>
        <w:t xml:space="preserve">clearly states </w:t>
      </w:r>
      <w:r w:rsidR="00671C83" w:rsidRPr="007A2F22">
        <w:rPr>
          <w:rFonts w:ascii="Times New Roman" w:hAnsi="Times New Roman" w:cs="Times New Roman"/>
          <w:color w:val="353535"/>
          <w:lang w:val="en-US"/>
        </w:rPr>
        <w:t>that the mind</w:t>
      </w:r>
      <w:r w:rsidR="00671C83" w:rsidRPr="00551C16">
        <w:rPr>
          <w:rFonts w:ascii="Times New Roman" w:hAnsi="Times New Roman" w:cs="Times New Roman"/>
          <w:color w:val="353535"/>
          <w:lang w:val="en-US"/>
        </w:rPr>
        <w:t>-set of the constitution framers was based on the concept of equality and positioning women equal at every sphere</w:t>
      </w:r>
      <w:r w:rsidRPr="00551C16">
        <w:rPr>
          <w:rFonts w:ascii="Times New Roman" w:hAnsi="Times New Roman" w:cs="Times New Roman"/>
          <w:color w:val="353535"/>
          <w:lang w:val="en-US"/>
        </w:rPr>
        <w:t>, even decades ago, when the feminist movement in India was</w:t>
      </w:r>
      <w:r w:rsidRPr="00551C16">
        <w:rPr>
          <w:rFonts w:ascii="Times New Roman" w:eastAsia="MS Mincho" w:hAnsi="Times New Roman" w:cs="Times New Roman"/>
          <w:color w:val="353535"/>
          <w:lang w:val="en-US"/>
        </w:rPr>
        <w:t xml:space="preserve"> at a nascent stage.</w:t>
      </w:r>
      <w:r w:rsidR="00E96A5D">
        <w:rPr>
          <w:rStyle w:val="FootnoteReference"/>
          <w:rFonts w:ascii="Times New Roman" w:eastAsia="MS Mincho" w:hAnsi="Times New Roman" w:cs="Times New Roman"/>
          <w:color w:val="353535"/>
          <w:lang w:val="en-US"/>
        </w:rPr>
        <w:footnoteReference w:id="17"/>
      </w:r>
    </w:p>
    <w:p w:rsidR="005A5EC9" w:rsidRPr="007A2F22" w:rsidRDefault="005A5EC9" w:rsidP="00F0374D">
      <w:pPr>
        <w:autoSpaceDE w:val="0"/>
        <w:autoSpaceDN w:val="0"/>
        <w:adjustRightInd w:val="0"/>
        <w:spacing w:line="360" w:lineRule="auto"/>
        <w:jc w:val="both"/>
        <w:rPr>
          <w:rFonts w:ascii="Times New Roman" w:hAnsi="Times New Roman" w:cs="Times New Roman"/>
          <w:color w:val="353535"/>
          <w:lang w:val="en-US"/>
        </w:rPr>
      </w:pPr>
    </w:p>
    <w:p w:rsidR="00E97DE2" w:rsidRDefault="000B5333" w:rsidP="00276BFB">
      <w:pPr>
        <w:autoSpaceDE w:val="0"/>
        <w:autoSpaceDN w:val="0"/>
        <w:adjustRightInd w:val="0"/>
        <w:spacing w:line="360" w:lineRule="auto"/>
        <w:jc w:val="both"/>
        <w:rPr>
          <w:rFonts w:ascii="Times New Roman" w:hAnsi="Times New Roman" w:cs="Times New Roman"/>
          <w:color w:val="353535"/>
          <w:lang w:val="en-US"/>
        </w:rPr>
      </w:pPr>
      <w:r>
        <w:rPr>
          <w:rFonts w:ascii="Times New Roman" w:hAnsi="Times New Roman" w:cs="Times New Roman"/>
          <w:b/>
          <w:color w:val="353535"/>
          <w:lang w:val="en-US"/>
        </w:rPr>
        <w:t>FEMINIST P</w:t>
      </w:r>
      <w:r w:rsidR="00276BFB" w:rsidRPr="008A6AB6">
        <w:rPr>
          <w:rFonts w:ascii="Times New Roman" w:hAnsi="Times New Roman" w:cs="Times New Roman"/>
          <w:b/>
          <w:color w:val="353535"/>
          <w:lang w:val="en-US"/>
        </w:rPr>
        <w:t>ROVISIONS OF THE CONSTITUTION</w:t>
      </w:r>
    </w:p>
    <w:p w:rsidR="00276BFB" w:rsidRPr="00312171" w:rsidRDefault="00312171" w:rsidP="00276BFB">
      <w:pPr>
        <w:autoSpaceDE w:val="0"/>
        <w:autoSpaceDN w:val="0"/>
        <w:adjustRightInd w:val="0"/>
        <w:spacing w:line="360" w:lineRule="auto"/>
        <w:jc w:val="both"/>
        <w:rPr>
          <w:rFonts w:ascii="Times New Roman" w:hAnsi="Times New Roman" w:cs="Times New Roman"/>
          <w:color w:val="353535"/>
          <w:u w:val="single"/>
          <w:lang w:val="en-US"/>
        </w:rPr>
      </w:pPr>
      <w:r w:rsidRPr="00312171">
        <w:rPr>
          <w:rFonts w:ascii="Times New Roman" w:hAnsi="Times New Roman" w:cs="Times New Roman"/>
          <w:color w:val="353535"/>
          <w:u w:val="single"/>
          <w:lang w:val="en-US"/>
        </w:rPr>
        <w:t>Fundamental Rights</w:t>
      </w:r>
    </w:p>
    <w:p w:rsidR="00276BFB" w:rsidRDefault="00671C83" w:rsidP="00776EF0">
      <w:pPr>
        <w:spacing w:line="360" w:lineRule="auto"/>
        <w:jc w:val="both"/>
        <w:rPr>
          <w:rFonts w:ascii="Times New Roman" w:eastAsia="Times New Roman" w:hAnsi="Times New Roman" w:cs="Times New Roman"/>
          <w:lang w:val="en-IN"/>
        </w:rPr>
      </w:pPr>
      <w:r w:rsidRPr="007A2F22">
        <w:rPr>
          <w:rFonts w:ascii="Times New Roman" w:hAnsi="Times New Roman" w:cs="Times New Roman"/>
          <w:color w:val="353535"/>
          <w:lang w:val="en-US"/>
        </w:rPr>
        <w:t>Talking about equality, our constitution has provided us with certain rights and provisions which protect the positivist</w:t>
      </w:r>
      <w:r w:rsidR="00C70AC6">
        <w:rPr>
          <w:rFonts w:ascii="Times New Roman" w:hAnsi="Times New Roman" w:cs="Times New Roman"/>
          <w:color w:val="353535"/>
          <w:lang w:val="en-US"/>
        </w:rPr>
        <w:t xml:space="preserve">/equalist </w:t>
      </w:r>
      <w:r w:rsidRPr="007A2F22">
        <w:rPr>
          <w:rFonts w:ascii="Times New Roman" w:hAnsi="Times New Roman" w:cs="Times New Roman"/>
          <w:color w:val="353535"/>
          <w:lang w:val="en-US"/>
        </w:rPr>
        <w:t>atmosphere.</w:t>
      </w:r>
      <w:r w:rsidR="007A2F22" w:rsidRPr="007A2F22">
        <w:rPr>
          <w:rStyle w:val="FootnoteReference"/>
          <w:rFonts w:ascii="Times New Roman" w:hAnsi="Times New Roman" w:cs="Times New Roman"/>
          <w:color w:val="353535"/>
          <w:lang w:val="en-US"/>
        </w:rPr>
        <w:footnoteReference w:id="18"/>
      </w:r>
      <w:r w:rsidR="00776EF0" w:rsidRPr="00776EF0">
        <w:rPr>
          <w:rFonts w:ascii="Times New Roman" w:eastAsia="Times New Roman" w:hAnsi="Times New Roman" w:cs="Times New Roman"/>
          <w:lang w:val="en-IN"/>
        </w:rPr>
        <w:t xml:space="preserve">One of the main provisions of equality is embodied in Article 14, which </w:t>
      </w:r>
      <w:r w:rsidR="00776EF0">
        <w:rPr>
          <w:rFonts w:ascii="Times New Roman" w:eastAsia="Times New Roman" w:hAnsi="Times New Roman" w:cs="Times New Roman"/>
          <w:lang w:val="en-IN"/>
        </w:rPr>
        <w:t>embodies equal treatment before the law.</w:t>
      </w:r>
      <w:r w:rsidR="00776EF0">
        <w:rPr>
          <w:rStyle w:val="FootnoteReference"/>
          <w:rFonts w:ascii="Times New Roman" w:eastAsia="Times New Roman" w:hAnsi="Times New Roman" w:cs="Times New Roman"/>
          <w:lang w:val="en-IN"/>
        </w:rPr>
        <w:footnoteReference w:id="19"/>
      </w:r>
      <w:r w:rsidR="00776EF0" w:rsidRPr="00776EF0">
        <w:rPr>
          <w:rFonts w:ascii="Times New Roman" w:eastAsia="Times New Roman" w:hAnsi="Times New Roman" w:cs="Times New Roman"/>
          <w:lang w:val="en-IN"/>
        </w:rPr>
        <w:t xml:space="preserve"> In this Article, ‘equality before law’ is a negative concept that </w:t>
      </w:r>
      <w:r w:rsidR="00776EF0">
        <w:rPr>
          <w:rFonts w:ascii="Times New Roman" w:eastAsia="Times New Roman" w:hAnsi="Times New Roman" w:cs="Times New Roman"/>
          <w:lang w:val="en-IN"/>
        </w:rPr>
        <w:t>i</w:t>
      </w:r>
      <w:r w:rsidR="00776EF0" w:rsidRPr="00776EF0">
        <w:rPr>
          <w:rFonts w:ascii="Times New Roman" w:eastAsia="Times New Roman" w:hAnsi="Times New Roman" w:cs="Times New Roman"/>
          <w:lang w:val="en-IN"/>
        </w:rPr>
        <w:t xml:space="preserve">mplies the absence of any special privilege in favour of any individual. It ensures that all are equal before the law and no person is above the law. It ensures that all persons are equally subject to the ordinary laws of the land. On the other hand ‘equal protection of laws’ is a positive concept, which suggests the need for affirmative action. </w:t>
      </w:r>
      <w:r w:rsidR="004656B7">
        <w:rPr>
          <w:rFonts w:ascii="Times New Roman" w:hAnsi="Times New Roman" w:cs="Times New Roman"/>
          <w:color w:val="353535"/>
          <w:lang w:val="en-US"/>
        </w:rPr>
        <w:t xml:space="preserve">On inspection of </w:t>
      </w:r>
      <w:r w:rsidRPr="007A2F22">
        <w:rPr>
          <w:rFonts w:ascii="Times New Roman" w:hAnsi="Times New Roman" w:cs="Times New Roman"/>
          <w:color w:val="353535"/>
          <w:lang w:val="en-US"/>
        </w:rPr>
        <w:t>Article 14</w:t>
      </w:r>
      <w:r w:rsidR="004656B7">
        <w:rPr>
          <w:rFonts w:ascii="Times New Roman" w:hAnsi="Times New Roman" w:cs="Times New Roman"/>
          <w:color w:val="353535"/>
          <w:lang w:val="en-US"/>
        </w:rPr>
        <w:t xml:space="preserve">, </w:t>
      </w:r>
      <w:r w:rsidRPr="007A2F22">
        <w:rPr>
          <w:rFonts w:ascii="Times New Roman" w:hAnsi="Times New Roman" w:cs="Times New Roman"/>
          <w:color w:val="353535"/>
          <w:lang w:val="en-US"/>
        </w:rPr>
        <w:t xml:space="preserve">Article 15 </w:t>
      </w:r>
      <w:r w:rsidR="004656B7">
        <w:rPr>
          <w:rFonts w:ascii="Times New Roman" w:hAnsi="Times New Roman" w:cs="Times New Roman"/>
          <w:color w:val="353535"/>
          <w:lang w:val="en-US"/>
        </w:rPr>
        <w:t xml:space="preserve">and </w:t>
      </w:r>
      <w:r w:rsidRPr="007A2F22">
        <w:rPr>
          <w:rFonts w:ascii="Times New Roman" w:hAnsi="Times New Roman" w:cs="Times New Roman"/>
          <w:color w:val="353535"/>
          <w:lang w:val="en-US"/>
        </w:rPr>
        <w:t>Article 12</w:t>
      </w:r>
      <w:r w:rsidR="00C70AC6">
        <w:rPr>
          <w:rFonts w:ascii="Times New Roman" w:hAnsi="Times New Roman" w:cs="Times New Roman"/>
          <w:color w:val="353535"/>
          <w:lang w:val="en-US"/>
        </w:rPr>
        <w:t xml:space="preserve">, it </w:t>
      </w:r>
      <w:r w:rsidRPr="007A2F22">
        <w:rPr>
          <w:rFonts w:ascii="Times New Roman" w:hAnsi="Times New Roman" w:cs="Times New Roman"/>
          <w:color w:val="353535"/>
          <w:lang w:val="en-US"/>
        </w:rPr>
        <w:t xml:space="preserve">reflects the thinking of our constitution-makers </w:t>
      </w:r>
      <w:r w:rsidR="00C70AC6">
        <w:rPr>
          <w:rFonts w:ascii="Times New Roman" w:hAnsi="Times New Roman" w:cs="Times New Roman"/>
          <w:color w:val="353535"/>
          <w:lang w:val="en-US"/>
        </w:rPr>
        <w:t>to</w:t>
      </w:r>
      <w:r w:rsidRPr="007A2F22">
        <w:rPr>
          <w:rFonts w:ascii="Times New Roman" w:hAnsi="Times New Roman" w:cs="Times New Roman"/>
          <w:color w:val="353535"/>
          <w:lang w:val="en-US"/>
        </w:rPr>
        <w:t xml:space="preserve"> prevent women against gender discrimination. The </w:t>
      </w:r>
      <w:r w:rsidRPr="007A2F22">
        <w:rPr>
          <w:rFonts w:ascii="Times New Roman" w:hAnsi="Times New Roman" w:cs="Times New Roman"/>
          <w:color w:val="353535"/>
          <w:lang w:val="en-US"/>
        </w:rPr>
        <w:lastRenderedPageBreak/>
        <w:t xml:space="preserve">interpretation of the Article 14 in the light of gender equality states that all persons including women are equal in the eyes of the law and </w:t>
      </w:r>
      <w:r w:rsidR="00C70AC6">
        <w:rPr>
          <w:rFonts w:ascii="Times New Roman" w:hAnsi="Times New Roman" w:cs="Times New Roman"/>
          <w:color w:val="353535"/>
          <w:lang w:val="en-US"/>
        </w:rPr>
        <w:t>they also have the entitlement</w:t>
      </w:r>
      <w:r w:rsidRPr="007A2F22">
        <w:rPr>
          <w:rFonts w:ascii="Times New Roman" w:hAnsi="Times New Roman" w:cs="Times New Roman"/>
          <w:color w:val="353535"/>
          <w:lang w:val="en-US"/>
        </w:rPr>
        <w:t xml:space="preserve"> to </w:t>
      </w:r>
      <w:r w:rsidR="00C70AC6">
        <w:rPr>
          <w:rFonts w:ascii="Times New Roman" w:hAnsi="Times New Roman" w:cs="Times New Roman"/>
          <w:color w:val="353535"/>
          <w:lang w:val="en-US"/>
        </w:rPr>
        <w:t xml:space="preserve">have the right of </w:t>
      </w:r>
      <w:r w:rsidRPr="007A2F22">
        <w:rPr>
          <w:rFonts w:ascii="Times New Roman" w:hAnsi="Times New Roman" w:cs="Times New Roman"/>
          <w:color w:val="353535"/>
          <w:lang w:val="en-US"/>
        </w:rPr>
        <w:t xml:space="preserve">equal protection of laws within the territorial jurisdiction of India. Law and the nation should treat </w:t>
      </w:r>
      <w:r w:rsidR="00C70AC6">
        <w:rPr>
          <w:rFonts w:ascii="Times New Roman" w:hAnsi="Times New Roman" w:cs="Times New Roman"/>
          <w:color w:val="353535"/>
          <w:lang w:val="en-US"/>
        </w:rPr>
        <w:t>both the sexes</w:t>
      </w:r>
      <w:r w:rsidRPr="007A2F22">
        <w:rPr>
          <w:rFonts w:ascii="Times New Roman" w:hAnsi="Times New Roman" w:cs="Times New Roman"/>
          <w:color w:val="353535"/>
          <w:lang w:val="en-US"/>
        </w:rPr>
        <w:t xml:space="preserve"> equally in </w:t>
      </w:r>
      <w:r w:rsidR="00C70AC6">
        <w:rPr>
          <w:rFonts w:ascii="Times New Roman" w:hAnsi="Times New Roman" w:cs="Times New Roman"/>
          <w:color w:val="353535"/>
          <w:lang w:val="en-US"/>
        </w:rPr>
        <w:t xml:space="preserve">circumstances of similar type, whereas </w:t>
      </w:r>
      <w:r w:rsidR="00C70AC6" w:rsidRPr="00C70AC6">
        <w:rPr>
          <w:rFonts w:ascii="Times New Roman" w:eastAsia="MS Mincho" w:hAnsi="Times New Roman" w:cs="Times New Roman"/>
          <w:color w:val="353535"/>
          <w:lang w:val="en-US"/>
        </w:rPr>
        <w:t>A</w:t>
      </w:r>
      <w:r w:rsidRPr="007A2F22">
        <w:rPr>
          <w:rFonts w:ascii="Times New Roman" w:hAnsi="Times New Roman" w:cs="Times New Roman"/>
          <w:color w:val="353535"/>
          <w:lang w:val="en-US"/>
        </w:rPr>
        <w:t xml:space="preserve">rticle 15 whereas protects the women from any kind of discrimination. </w:t>
      </w:r>
      <w:r w:rsidR="00C70AC6">
        <w:rPr>
          <w:rFonts w:ascii="Times New Roman" w:hAnsi="Times New Roman" w:cs="Times New Roman"/>
          <w:color w:val="353535"/>
          <w:lang w:val="en-US"/>
        </w:rPr>
        <w:t>Article 15(</w:t>
      </w:r>
      <w:r w:rsidRPr="007A2F22">
        <w:rPr>
          <w:rFonts w:ascii="Times New Roman" w:hAnsi="Times New Roman" w:cs="Times New Roman"/>
          <w:color w:val="353535"/>
          <w:lang w:val="en-US"/>
        </w:rPr>
        <w:t>3</w:t>
      </w:r>
      <w:r w:rsidR="00C70AC6">
        <w:rPr>
          <w:rFonts w:ascii="Times New Roman" w:hAnsi="Times New Roman" w:cs="Times New Roman"/>
          <w:color w:val="353535"/>
          <w:lang w:val="en-US"/>
        </w:rPr>
        <w:t>)</w:t>
      </w:r>
      <w:r w:rsidRPr="007A2F22">
        <w:rPr>
          <w:rFonts w:ascii="Times New Roman" w:hAnsi="Times New Roman" w:cs="Times New Roman"/>
          <w:color w:val="353535"/>
          <w:lang w:val="en-US"/>
        </w:rPr>
        <w:t xml:space="preserve"> gives the power to the state to make any special provision for women and children so that the concept of equal protection of law remains stable in the cases where same treatment would have received but was infringed</w:t>
      </w:r>
      <w:r w:rsidR="003E730B">
        <w:rPr>
          <w:rFonts w:ascii="Times New Roman" w:hAnsi="Times New Roman" w:cs="Times New Roman"/>
          <w:color w:val="353535"/>
          <w:lang w:val="en-US"/>
        </w:rPr>
        <w:t>.</w:t>
      </w:r>
      <w:r w:rsidR="002F3B97">
        <w:rPr>
          <w:rStyle w:val="FootnoteReference"/>
          <w:rFonts w:ascii="Times New Roman" w:hAnsi="Times New Roman" w:cs="Times New Roman"/>
          <w:color w:val="353535"/>
          <w:lang w:val="en-US"/>
        </w:rPr>
        <w:footnoteReference w:id="20"/>
      </w:r>
      <w:r w:rsidR="00E96A5D">
        <w:rPr>
          <w:rFonts w:ascii="Times New Roman" w:hAnsi="Times New Roman" w:cs="Times New Roman"/>
          <w:color w:val="353535"/>
          <w:lang w:val="en-US"/>
        </w:rPr>
        <w:t xml:space="preserve"> The</w:t>
      </w:r>
      <w:r w:rsidR="00276BFB" w:rsidRPr="00F0374D">
        <w:rPr>
          <w:rFonts w:ascii="Times New Roman" w:eastAsia="Times New Roman" w:hAnsi="Times New Roman" w:cs="Times New Roman"/>
          <w:lang w:val="en-IN"/>
        </w:rPr>
        <w:t xml:space="preserve">first </w:t>
      </w:r>
      <w:r w:rsidR="00E96A5D">
        <w:rPr>
          <w:rFonts w:ascii="Times New Roman" w:eastAsia="Times New Roman" w:hAnsi="Times New Roman" w:cs="Times New Roman"/>
          <w:lang w:val="en-IN"/>
        </w:rPr>
        <w:t>approach</w:t>
      </w:r>
      <w:r w:rsidR="00276BFB" w:rsidRPr="00F0374D">
        <w:rPr>
          <w:rFonts w:ascii="Times New Roman" w:eastAsia="Times New Roman" w:hAnsi="Times New Roman" w:cs="Times New Roman"/>
          <w:lang w:val="en-IN"/>
        </w:rPr>
        <w:t xml:space="preserve"> is the ‘exceptional’ approach, which considers that Article 15(3) is an exception to the general guarantee of equality. Seen in this light, it is based on formal equality, which reads equality as sameness.</w:t>
      </w:r>
      <w:r w:rsidR="000B5333">
        <w:rPr>
          <w:rStyle w:val="FootnoteReference"/>
          <w:rFonts w:ascii="Times New Roman" w:eastAsia="Times New Roman" w:hAnsi="Times New Roman" w:cs="Times New Roman"/>
          <w:lang w:val="en-IN"/>
        </w:rPr>
        <w:footnoteReference w:id="21"/>
      </w:r>
      <w:r w:rsidR="00276BFB" w:rsidRPr="00F0374D">
        <w:rPr>
          <w:rFonts w:ascii="Times New Roman" w:eastAsia="Times New Roman" w:hAnsi="Times New Roman" w:cs="Times New Roman"/>
          <w:lang w:val="en-IN"/>
        </w:rPr>
        <w:t xml:space="preserve"> Hence any difference in treatment is considered an exception to equality. The second </w:t>
      </w:r>
      <w:r w:rsidR="00E96A5D">
        <w:rPr>
          <w:rFonts w:ascii="Times New Roman" w:eastAsia="Times New Roman" w:hAnsi="Times New Roman" w:cs="Times New Roman"/>
          <w:lang w:val="en-IN"/>
        </w:rPr>
        <w:t xml:space="preserve">one </w:t>
      </w:r>
      <w:r w:rsidR="00276BFB" w:rsidRPr="00F0374D">
        <w:rPr>
          <w:rFonts w:ascii="Times New Roman" w:eastAsia="Times New Roman" w:hAnsi="Times New Roman" w:cs="Times New Roman"/>
          <w:lang w:val="en-IN"/>
        </w:rPr>
        <w:t>called the ‘holistic’ approach considers Article 15as a whole and hence Article 15(3) is used to interpret equality more broadly. According to this approach any difference in treatment is not considered as an exception to equality. Rather it considers that equality sometimes requires different treatment. In this sense, it is based on substantive model of equality. Special treatment embedded in Article 15(3) is not seen as an exception but as a fundamental part of equality. According to the substantive approach to equality, we find that ‘sex’ is a category that denotes disadvantage, in the sense that sex of a person has been used as a basis for discrimination and has resulted in women being disadvantaged as compared to men. However sometimes the Court views all other social and economic factors that fortify disadvantage, as separate from ‘sex’, instead ofseeing the fundamental relationship between them. Nevertheless</w:t>
      </w:r>
      <w:r w:rsidR="003E730B">
        <w:rPr>
          <w:rFonts w:ascii="Times New Roman" w:eastAsia="Times New Roman" w:hAnsi="Times New Roman" w:cs="Times New Roman"/>
          <w:lang w:val="en-IN"/>
        </w:rPr>
        <w:t xml:space="preserve">, </w:t>
      </w:r>
      <w:r w:rsidR="00276BFB" w:rsidRPr="00F0374D">
        <w:rPr>
          <w:rFonts w:ascii="Times New Roman" w:eastAsia="Times New Roman" w:hAnsi="Times New Roman" w:cs="Times New Roman"/>
          <w:lang w:val="en-IN"/>
        </w:rPr>
        <w:t xml:space="preserve">Article 15(3) has been useful for legislating in favour of women. Many laws have been passed to prohibit female infanticide, dowry, exposure of women in films and advertisements, child marriage, molestation, abduction and rape, providing maternity benefits and protection in employment. Another article directed at bringing about equality among sexes is Article 16 that guarantees equality of opportunity to all citizens. Article 16(1) </w:t>
      </w:r>
      <w:r w:rsidR="000B5333">
        <w:rPr>
          <w:rFonts w:ascii="Times New Roman" w:eastAsia="Times New Roman" w:hAnsi="Times New Roman" w:cs="Times New Roman"/>
          <w:lang w:val="en-IN"/>
        </w:rPr>
        <w:t>assures</w:t>
      </w:r>
      <w:r w:rsidR="00171AB2">
        <w:rPr>
          <w:rFonts w:ascii="Times New Roman" w:eastAsia="Times New Roman" w:hAnsi="Times New Roman" w:cs="Times New Roman"/>
          <w:lang w:val="en-IN"/>
        </w:rPr>
        <w:t xml:space="preserve"> </w:t>
      </w:r>
      <w:r w:rsidR="00776EF0">
        <w:rPr>
          <w:rFonts w:ascii="Times New Roman" w:eastAsia="Times New Roman" w:hAnsi="Times New Roman" w:cs="Times New Roman"/>
          <w:lang w:val="en-IN"/>
        </w:rPr>
        <w:t>that</w:t>
      </w:r>
      <w:r w:rsidR="00171AB2">
        <w:rPr>
          <w:rFonts w:ascii="Times New Roman" w:eastAsia="Times New Roman" w:hAnsi="Times New Roman" w:cs="Times New Roman"/>
          <w:lang w:val="en-IN"/>
        </w:rPr>
        <w:t xml:space="preserve"> </w:t>
      </w:r>
      <w:r w:rsidR="00276BFB" w:rsidRPr="00F0374D">
        <w:rPr>
          <w:rFonts w:ascii="Times New Roman" w:eastAsia="Times New Roman" w:hAnsi="Times New Roman" w:cs="Times New Roman"/>
          <w:lang w:val="en-IN"/>
        </w:rPr>
        <w:t>all citizens</w:t>
      </w:r>
      <w:r w:rsidR="00776EF0">
        <w:rPr>
          <w:rFonts w:ascii="Times New Roman" w:eastAsia="Times New Roman" w:hAnsi="Times New Roman" w:cs="Times New Roman"/>
          <w:lang w:val="en-IN"/>
        </w:rPr>
        <w:t xml:space="preserve"> get access to equal distribution of opportunity</w:t>
      </w:r>
      <w:r w:rsidR="00276BFB" w:rsidRPr="00F0374D">
        <w:rPr>
          <w:rFonts w:ascii="Times New Roman" w:eastAsia="Times New Roman" w:hAnsi="Times New Roman" w:cs="Times New Roman"/>
          <w:lang w:val="en-IN"/>
        </w:rPr>
        <w:t xml:space="preserve"> in matters </w:t>
      </w:r>
      <w:r w:rsidR="00776EF0">
        <w:rPr>
          <w:rFonts w:ascii="Times New Roman" w:eastAsia="Times New Roman" w:hAnsi="Times New Roman" w:cs="Times New Roman"/>
          <w:lang w:val="en-IN"/>
        </w:rPr>
        <w:t>about</w:t>
      </w:r>
      <w:r w:rsidR="00276BFB" w:rsidRPr="00F0374D">
        <w:rPr>
          <w:rFonts w:ascii="Times New Roman" w:eastAsia="Times New Roman" w:hAnsi="Times New Roman" w:cs="Times New Roman"/>
          <w:lang w:val="en-IN"/>
        </w:rPr>
        <w:t xml:space="preserve"> employment</w:t>
      </w:r>
      <w:r w:rsidR="00776EF0">
        <w:rPr>
          <w:rFonts w:ascii="Times New Roman" w:eastAsia="Times New Roman" w:hAnsi="Times New Roman" w:cs="Times New Roman"/>
          <w:lang w:val="en-IN"/>
        </w:rPr>
        <w:t xml:space="preserve">/appointment </w:t>
      </w:r>
      <w:r w:rsidR="00276BFB" w:rsidRPr="00F0374D">
        <w:rPr>
          <w:rFonts w:ascii="Times New Roman" w:eastAsia="Times New Roman" w:hAnsi="Times New Roman" w:cs="Times New Roman"/>
          <w:lang w:val="en-IN"/>
        </w:rPr>
        <w:t xml:space="preserve">to any </w:t>
      </w:r>
      <w:r w:rsidR="00776EF0">
        <w:rPr>
          <w:rFonts w:ascii="Times New Roman" w:eastAsia="Times New Roman" w:hAnsi="Times New Roman" w:cs="Times New Roman"/>
          <w:lang w:val="en-IN"/>
        </w:rPr>
        <w:t xml:space="preserve">State-owned </w:t>
      </w:r>
      <w:r w:rsidR="00276BFB" w:rsidRPr="00F0374D">
        <w:rPr>
          <w:rFonts w:ascii="Times New Roman" w:eastAsia="Times New Roman" w:hAnsi="Times New Roman" w:cs="Times New Roman"/>
          <w:lang w:val="en-IN"/>
        </w:rPr>
        <w:t>offic</w:t>
      </w:r>
      <w:r w:rsidR="00776EF0">
        <w:rPr>
          <w:rFonts w:ascii="Times New Roman" w:eastAsia="Times New Roman" w:hAnsi="Times New Roman" w:cs="Times New Roman"/>
          <w:lang w:val="en-IN"/>
        </w:rPr>
        <w:t>e</w:t>
      </w:r>
      <w:r w:rsidR="00276BFB" w:rsidRPr="00F0374D">
        <w:rPr>
          <w:rFonts w:ascii="Times New Roman" w:eastAsia="Times New Roman" w:hAnsi="Times New Roman" w:cs="Times New Roman"/>
          <w:lang w:val="en-IN"/>
        </w:rPr>
        <w:t>.</w:t>
      </w:r>
      <w:r w:rsidR="000B5333">
        <w:rPr>
          <w:rFonts w:ascii="Times New Roman" w:eastAsia="Times New Roman" w:hAnsi="Times New Roman" w:cs="Times New Roman"/>
          <w:lang w:val="en-IN"/>
        </w:rPr>
        <w:t xml:space="preserve"> Article </w:t>
      </w:r>
      <w:r w:rsidR="00276BFB" w:rsidRPr="00F0374D">
        <w:rPr>
          <w:rFonts w:ascii="Times New Roman" w:eastAsia="Times New Roman" w:hAnsi="Times New Roman" w:cs="Times New Roman"/>
          <w:lang w:val="en-IN"/>
        </w:rPr>
        <w:t xml:space="preserve">16(2) </w:t>
      </w:r>
      <w:r w:rsidR="000B5333">
        <w:rPr>
          <w:rFonts w:ascii="Times New Roman" w:eastAsia="Times New Roman" w:hAnsi="Times New Roman" w:cs="Times New Roman"/>
          <w:lang w:val="en-IN"/>
        </w:rPr>
        <w:t>guarantees that n</w:t>
      </w:r>
      <w:r w:rsidR="00276BFB" w:rsidRPr="00F0374D">
        <w:rPr>
          <w:rFonts w:ascii="Times New Roman" w:eastAsia="Times New Roman" w:hAnsi="Times New Roman" w:cs="Times New Roman"/>
          <w:lang w:val="en-IN"/>
        </w:rPr>
        <w:t xml:space="preserve">o citizen shall, </w:t>
      </w:r>
      <w:r w:rsidR="000B5333">
        <w:rPr>
          <w:rFonts w:ascii="Times New Roman" w:eastAsia="Times New Roman" w:hAnsi="Times New Roman" w:cs="Times New Roman"/>
          <w:lang w:val="en-IN"/>
        </w:rPr>
        <w:t>due to</w:t>
      </w:r>
      <w:r w:rsidR="00276BFB" w:rsidRPr="00F0374D">
        <w:rPr>
          <w:rFonts w:ascii="Times New Roman" w:eastAsia="Times New Roman" w:hAnsi="Times New Roman" w:cs="Times New Roman"/>
          <w:lang w:val="en-IN"/>
        </w:rPr>
        <w:t xml:space="preserve"> religion, race, caste, sex, descent, place of birth, residence</w:t>
      </w:r>
      <w:r w:rsidR="000B5333">
        <w:rPr>
          <w:rFonts w:ascii="Times New Roman" w:eastAsia="Times New Roman" w:hAnsi="Times New Roman" w:cs="Times New Roman"/>
          <w:lang w:val="en-IN"/>
        </w:rPr>
        <w:t xml:space="preserve">, etc. </w:t>
      </w:r>
      <w:r w:rsidR="00276BFB" w:rsidRPr="00F0374D">
        <w:rPr>
          <w:rFonts w:ascii="Times New Roman" w:eastAsia="Times New Roman" w:hAnsi="Times New Roman" w:cs="Times New Roman"/>
          <w:lang w:val="en-IN"/>
        </w:rPr>
        <w:t xml:space="preserve">be </w:t>
      </w:r>
      <w:r w:rsidR="003636A1">
        <w:rPr>
          <w:rFonts w:ascii="Times New Roman" w:eastAsia="Times New Roman" w:hAnsi="Times New Roman" w:cs="Times New Roman"/>
          <w:lang w:val="en-IN"/>
        </w:rPr>
        <w:t xml:space="preserve">disqualified </w:t>
      </w:r>
      <w:r w:rsidR="00276BFB" w:rsidRPr="00F0374D">
        <w:rPr>
          <w:rFonts w:ascii="Times New Roman" w:eastAsia="Times New Roman" w:hAnsi="Times New Roman" w:cs="Times New Roman"/>
          <w:lang w:val="en-IN"/>
        </w:rPr>
        <w:t>for</w:t>
      </w:r>
      <w:r w:rsidR="003636A1">
        <w:rPr>
          <w:rFonts w:ascii="Times New Roman" w:eastAsia="Times New Roman" w:hAnsi="Times New Roman" w:cs="Times New Roman"/>
          <w:lang w:val="en-IN"/>
        </w:rPr>
        <w:t>/</w:t>
      </w:r>
      <w:r w:rsidR="00276BFB" w:rsidRPr="00F0374D">
        <w:rPr>
          <w:rFonts w:ascii="Times New Roman" w:eastAsia="Times New Roman" w:hAnsi="Times New Roman" w:cs="Times New Roman"/>
          <w:lang w:val="en-IN"/>
        </w:rPr>
        <w:t xml:space="preserve">discriminated against in respect of </w:t>
      </w:r>
      <w:r w:rsidR="00276BFB" w:rsidRPr="00F0374D">
        <w:rPr>
          <w:rFonts w:ascii="Times New Roman" w:eastAsia="Times New Roman" w:hAnsi="Times New Roman" w:cs="Times New Roman"/>
          <w:lang w:val="en-IN"/>
        </w:rPr>
        <w:lastRenderedPageBreak/>
        <w:t xml:space="preserve">any </w:t>
      </w:r>
      <w:r w:rsidR="003636A1">
        <w:rPr>
          <w:rFonts w:ascii="Times New Roman" w:eastAsia="Times New Roman" w:hAnsi="Times New Roman" w:cs="Times New Roman"/>
          <w:lang w:val="en-IN"/>
        </w:rPr>
        <w:t>government job position.</w:t>
      </w:r>
      <w:r w:rsidR="00171AB2">
        <w:rPr>
          <w:rFonts w:ascii="Times New Roman" w:eastAsia="Times New Roman" w:hAnsi="Times New Roman" w:cs="Times New Roman"/>
          <w:lang w:val="en-IN"/>
        </w:rPr>
        <w:t xml:space="preserve"> </w:t>
      </w:r>
      <w:r w:rsidR="0010216C">
        <w:rPr>
          <w:rFonts w:ascii="Times New Roman" w:eastAsia="Times New Roman" w:hAnsi="Times New Roman" w:cs="Times New Roman"/>
          <w:lang w:val="en-IN"/>
        </w:rPr>
        <w:t xml:space="preserve">An exception (special measures) to Article 16, </w:t>
      </w:r>
      <w:r w:rsidR="000B5333">
        <w:rPr>
          <w:rFonts w:ascii="Times New Roman" w:eastAsia="Times New Roman" w:hAnsi="Times New Roman" w:cs="Times New Roman"/>
          <w:lang w:val="en-IN"/>
        </w:rPr>
        <w:t xml:space="preserve">Article </w:t>
      </w:r>
      <w:r w:rsidR="00276BFB" w:rsidRPr="00F0374D">
        <w:rPr>
          <w:rFonts w:ascii="Times New Roman" w:eastAsia="Times New Roman" w:hAnsi="Times New Roman" w:cs="Times New Roman"/>
          <w:lang w:val="en-IN"/>
        </w:rPr>
        <w:t xml:space="preserve">16(4) </w:t>
      </w:r>
      <w:r w:rsidR="003636A1">
        <w:rPr>
          <w:rFonts w:ascii="Times New Roman" w:eastAsia="Times New Roman" w:hAnsi="Times New Roman" w:cs="Times New Roman"/>
          <w:lang w:val="en-IN"/>
        </w:rPr>
        <w:t>says that n</w:t>
      </w:r>
      <w:r w:rsidR="00276BFB" w:rsidRPr="00F0374D">
        <w:rPr>
          <w:rFonts w:ascii="Times New Roman" w:eastAsia="Times New Roman" w:hAnsi="Times New Roman" w:cs="Times New Roman"/>
          <w:lang w:val="en-IN"/>
        </w:rPr>
        <w:t xml:space="preserve">othing in this article shall </w:t>
      </w:r>
      <w:r w:rsidR="003636A1">
        <w:rPr>
          <w:rFonts w:ascii="Times New Roman" w:eastAsia="Times New Roman" w:hAnsi="Times New Roman" w:cs="Times New Roman"/>
          <w:lang w:val="en-IN"/>
        </w:rPr>
        <w:t xml:space="preserve">restrain </w:t>
      </w:r>
      <w:r w:rsidR="00276BFB" w:rsidRPr="00F0374D">
        <w:rPr>
          <w:rFonts w:ascii="Times New Roman" w:eastAsia="Times New Roman" w:hAnsi="Times New Roman" w:cs="Times New Roman"/>
          <w:lang w:val="en-IN"/>
        </w:rPr>
        <w:t xml:space="preserve">the State from making any provision for the reservation of posts </w:t>
      </w:r>
      <w:r w:rsidR="00776EF0">
        <w:rPr>
          <w:rFonts w:ascii="Times New Roman" w:eastAsia="Times New Roman" w:hAnsi="Times New Roman" w:cs="Times New Roman"/>
          <w:lang w:val="en-IN"/>
        </w:rPr>
        <w:t>for</w:t>
      </w:r>
      <w:r w:rsidR="00171AB2">
        <w:rPr>
          <w:rFonts w:ascii="Times New Roman" w:eastAsia="Times New Roman" w:hAnsi="Times New Roman" w:cs="Times New Roman"/>
          <w:lang w:val="en-IN"/>
        </w:rPr>
        <w:t xml:space="preserve"> </w:t>
      </w:r>
      <w:r w:rsidR="00776EF0">
        <w:rPr>
          <w:rFonts w:ascii="Times New Roman" w:eastAsia="Times New Roman" w:hAnsi="Times New Roman" w:cs="Times New Roman"/>
          <w:lang w:val="en-IN"/>
        </w:rPr>
        <w:t>a</w:t>
      </w:r>
      <w:r w:rsidR="00276BFB" w:rsidRPr="00F0374D">
        <w:rPr>
          <w:rFonts w:ascii="Times New Roman" w:eastAsia="Times New Roman" w:hAnsi="Times New Roman" w:cs="Times New Roman"/>
          <w:lang w:val="en-IN"/>
        </w:rPr>
        <w:t>ny backward class</w:t>
      </w:r>
      <w:r w:rsidR="00776EF0">
        <w:rPr>
          <w:rFonts w:ascii="Times New Roman" w:eastAsia="Times New Roman" w:hAnsi="Times New Roman" w:cs="Times New Roman"/>
          <w:lang w:val="en-IN"/>
        </w:rPr>
        <w:t xml:space="preserve">/weaker sections/minorities </w:t>
      </w:r>
      <w:r w:rsidR="00276BFB" w:rsidRPr="00F0374D">
        <w:rPr>
          <w:rFonts w:ascii="Times New Roman" w:eastAsia="Times New Roman" w:hAnsi="Times New Roman" w:cs="Times New Roman"/>
          <w:lang w:val="en-IN"/>
        </w:rPr>
        <w:t xml:space="preserve">which, </w:t>
      </w:r>
      <w:r w:rsidR="003636A1">
        <w:rPr>
          <w:rFonts w:ascii="Times New Roman" w:eastAsia="Times New Roman" w:hAnsi="Times New Roman" w:cs="Times New Roman"/>
          <w:lang w:val="en-IN"/>
        </w:rPr>
        <w:t>according to the prudence and rationale of the Sta</w:t>
      </w:r>
      <w:r w:rsidR="00276BFB" w:rsidRPr="00F0374D">
        <w:rPr>
          <w:rFonts w:ascii="Times New Roman" w:eastAsia="Times New Roman" w:hAnsi="Times New Roman" w:cs="Times New Roman"/>
          <w:lang w:val="en-IN"/>
        </w:rPr>
        <w:t xml:space="preserve">te, is not </w:t>
      </w:r>
      <w:r w:rsidR="003636A1">
        <w:rPr>
          <w:rFonts w:ascii="Times New Roman" w:eastAsia="Times New Roman" w:hAnsi="Times New Roman" w:cs="Times New Roman"/>
          <w:lang w:val="en-IN"/>
        </w:rPr>
        <w:t>correctly</w:t>
      </w:r>
      <w:r w:rsidR="00276BFB" w:rsidRPr="00F0374D">
        <w:rPr>
          <w:rFonts w:ascii="Times New Roman" w:eastAsia="Times New Roman" w:hAnsi="Times New Roman" w:cs="Times New Roman"/>
          <w:lang w:val="en-IN"/>
        </w:rPr>
        <w:t xml:space="preserve"> represented in the services under the State.</w:t>
      </w:r>
      <w:r w:rsidR="000B5333">
        <w:rPr>
          <w:rStyle w:val="FootnoteReference"/>
          <w:rFonts w:ascii="Times New Roman" w:eastAsia="Times New Roman" w:hAnsi="Times New Roman" w:cs="Times New Roman"/>
          <w:lang w:val="en-IN"/>
        </w:rPr>
        <w:footnoteReference w:id="22"/>
      </w:r>
      <w:r w:rsidR="00276BFB" w:rsidRPr="00F0374D">
        <w:rPr>
          <w:rFonts w:ascii="Times New Roman" w:eastAsia="Times New Roman" w:hAnsi="Times New Roman" w:cs="Times New Roman"/>
          <w:lang w:val="en-IN"/>
        </w:rPr>
        <w:t>Article 16, in conjunction with Article 14, has been used to guarantee equality of opportunity and non-discrimination on the basis of sex in employment. Moreover</w:t>
      </w:r>
      <w:r w:rsidR="003E730B">
        <w:rPr>
          <w:rFonts w:ascii="Times New Roman" w:eastAsia="Times New Roman" w:hAnsi="Times New Roman" w:cs="Times New Roman"/>
          <w:lang w:val="en-IN"/>
        </w:rPr>
        <w:t>,</w:t>
      </w:r>
      <w:r w:rsidR="00276BFB" w:rsidRPr="00F0374D">
        <w:rPr>
          <w:rFonts w:ascii="Times New Roman" w:eastAsia="Times New Roman" w:hAnsi="Times New Roman" w:cs="Times New Roman"/>
          <w:lang w:val="en-IN"/>
        </w:rPr>
        <w:t xml:space="preserve"> the marital status or pregnancy of a woman if used to discriminate against her in employment is also held as a violation of</w:t>
      </w:r>
      <w:r w:rsidR="00171AB2">
        <w:rPr>
          <w:rFonts w:ascii="Times New Roman" w:eastAsia="Times New Roman" w:hAnsi="Times New Roman" w:cs="Times New Roman"/>
          <w:lang w:val="en-IN"/>
        </w:rPr>
        <w:t xml:space="preserve"> </w:t>
      </w:r>
      <w:r w:rsidR="00276BFB" w:rsidRPr="00F0374D">
        <w:rPr>
          <w:rFonts w:ascii="Times New Roman" w:eastAsia="Times New Roman" w:hAnsi="Times New Roman" w:cs="Times New Roman"/>
          <w:lang w:val="en-IN"/>
        </w:rPr>
        <w:t>Articles 16 and 14.</w:t>
      </w:r>
      <w:r w:rsidR="00E96A5D">
        <w:rPr>
          <w:rStyle w:val="FootnoteReference"/>
          <w:rFonts w:ascii="Times New Roman" w:eastAsia="Times New Roman" w:hAnsi="Times New Roman" w:cs="Times New Roman"/>
          <w:lang w:val="en-IN"/>
        </w:rPr>
        <w:footnoteReference w:id="23"/>
      </w:r>
      <w:r w:rsidR="00276BFB" w:rsidRPr="00F0374D">
        <w:rPr>
          <w:rFonts w:ascii="Times New Roman" w:eastAsia="Times New Roman" w:hAnsi="Times New Roman" w:cs="Times New Roman"/>
          <w:lang w:val="en-IN"/>
        </w:rPr>
        <w:t>Some High Courts have in fact stated that Articles 14,15 and 16 constitute a single code. In a judgement</w:t>
      </w:r>
      <w:r w:rsidR="00E96A5D">
        <w:rPr>
          <w:rFonts w:ascii="Times New Roman" w:eastAsia="Times New Roman" w:hAnsi="Times New Roman" w:cs="Times New Roman"/>
          <w:lang w:val="en-IN"/>
        </w:rPr>
        <w:t xml:space="preserve">, </w:t>
      </w:r>
      <w:r w:rsidR="00276BFB" w:rsidRPr="00F0374D">
        <w:rPr>
          <w:rFonts w:ascii="Times New Roman" w:eastAsia="Times New Roman" w:hAnsi="Times New Roman" w:cs="Times New Roman"/>
          <w:lang w:val="en-IN"/>
        </w:rPr>
        <w:t>Justice Mathews has argued that formal equality is achieved when all people are treated equally</w:t>
      </w:r>
      <w:r w:rsidR="003636A1">
        <w:rPr>
          <w:rFonts w:ascii="Times New Roman" w:eastAsia="Times New Roman" w:hAnsi="Times New Roman" w:cs="Times New Roman"/>
          <w:lang w:val="en-IN"/>
        </w:rPr>
        <w:t>, but states that men and women are not equal in all aspects. As a result,</w:t>
      </w:r>
      <w:r w:rsidR="000B5333">
        <w:rPr>
          <w:rFonts w:ascii="Times New Roman" w:eastAsia="Times New Roman" w:hAnsi="Times New Roman" w:cs="Times New Roman"/>
          <w:lang w:val="en-IN"/>
        </w:rPr>
        <w:t xml:space="preserve"> s</w:t>
      </w:r>
      <w:r w:rsidR="00276BFB" w:rsidRPr="00F0374D">
        <w:rPr>
          <w:rFonts w:ascii="Times New Roman" w:eastAsia="Times New Roman" w:hAnsi="Times New Roman" w:cs="Times New Roman"/>
          <w:lang w:val="en-IN"/>
        </w:rPr>
        <w:t>ome sort of proportionate equality is required to achieve justice. Such a proportionate equality can be achieved only when equals are treated equally and unequals are treated unequally.</w:t>
      </w:r>
      <w:r w:rsidR="00E96A5D">
        <w:rPr>
          <w:rStyle w:val="FootnoteReference"/>
          <w:rFonts w:ascii="Times New Roman" w:eastAsia="Times New Roman" w:hAnsi="Times New Roman" w:cs="Times New Roman"/>
          <w:lang w:val="en-IN"/>
        </w:rPr>
        <w:footnoteReference w:id="24"/>
      </w:r>
      <w:r w:rsidR="00276BFB" w:rsidRPr="00F0374D">
        <w:rPr>
          <w:rFonts w:ascii="Times New Roman" w:eastAsia="Times New Roman" w:hAnsi="Times New Roman" w:cs="Times New Roman"/>
          <w:lang w:val="en-IN"/>
        </w:rPr>
        <w:t xml:space="preserve"> Some other articles that are important to gender justice include Article 21, which states: “No person shall be deprived of his life or personal liberty except according to the procedure established by law”</w:t>
      </w:r>
      <w:r w:rsidR="00E96A5D">
        <w:rPr>
          <w:rFonts w:ascii="Times New Roman" w:eastAsia="Times New Roman" w:hAnsi="Times New Roman" w:cs="Times New Roman"/>
          <w:lang w:val="en-IN"/>
        </w:rPr>
        <w:t>.</w:t>
      </w:r>
      <w:r w:rsidR="00E96A5D">
        <w:rPr>
          <w:rStyle w:val="FootnoteReference"/>
          <w:rFonts w:ascii="Times New Roman" w:eastAsia="Times New Roman" w:hAnsi="Times New Roman" w:cs="Times New Roman"/>
          <w:lang w:val="en-IN"/>
        </w:rPr>
        <w:footnoteReference w:id="25"/>
      </w:r>
      <w:r w:rsidR="00276BFB" w:rsidRPr="00F0374D">
        <w:rPr>
          <w:rFonts w:ascii="Times New Roman" w:eastAsia="Times New Roman" w:hAnsi="Times New Roman" w:cs="Times New Roman"/>
          <w:lang w:val="en-IN"/>
        </w:rPr>
        <w:t>This Article guarantees protection of life and personal liberty and has often been employed for the protection of women.</w:t>
      </w:r>
      <w:r w:rsidR="00E96A5D">
        <w:rPr>
          <w:rStyle w:val="FootnoteReference"/>
          <w:rFonts w:ascii="Times New Roman" w:eastAsia="Times New Roman" w:hAnsi="Times New Roman" w:cs="Times New Roman"/>
          <w:lang w:val="en-IN"/>
        </w:rPr>
        <w:footnoteReference w:id="26"/>
      </w:r>
      <w:r w:rsidR="00276BFB" w:rsidRPr="00F0374D">
        <w:rPr>
          <w:rFonts w:ascii="Times New Roman" w:eastAsia="Times New Roman" w:hAnsi="Times New Roman" w:cs="Times New Roman"/>
          <w:lang w:val="en-IN"/>
        </w:rPr>
        <w:t xml:space="preserve">For example, this article has formed the basis for the provision of protective and humane treatment for inmates of women’s remand homes. Here the ‘right to life’ implies more than mere existence, it implies the right to live with human dignity. </w:t>
      </w:r>
      <w:r w:rsidR="00C761DA">
        <w:rPr>
          <w:rFonts w:ascii="Times New Roman" w:eastAsia="Times New Roman" w:hAnsi="Times New Roman" w:cs="Times New Roman"/>
          <w:lang w:val="en-IN"/>
        </w:rPr>
        <w:t xml:space="preserve">At the core, </w:t>
      </w:r>
      <w:r w:rsidR="00276BFB" w:rsidRPr="00F0374D">
        <w:rPr>
          <w:rFonts w:ascii="Times New Roman" w:eastAsia="Times New Roman" w:hAnsi="Times New Roman" w:cs="Times New Roman"/>
          <w:lang w:val="en-IN"/>
        </w:rPr>
        <w:t>rape is considered a crime against basic human right of</w:t>
      </w:r>
      <w:r w:rsidR="00171AB2">
        <w:rPr>
          <w:rFonts w:ascii="Times New Roman" w:eastAsia="Times New Roman" w:hAnsi="Times New Roman" w:cs="Times New Roman"/>
          <w:lang w:val="en-IN"/>
        </w:rPr>
        <w:t xml:space="preserve"> </w:t>
      </w:r>
      <w:r w:rsidR="00276BFB" w:rsidRPr="00F0374D">
        <w:rPr>
          <w:rFonts w:ascii="Times New Roman" w:eastAsia="Times New Roman" w:hAnsi="Times New Roman" w:cs="Times New Roman"/>
          <w:lang w:val="en-IN"/>
        </w:rPr>
        <w:t>life with dignity, and hence in violation ofArticle 21.</w:t>
      </w:r>
      <w:r w:rsidR="00E96A5D">
        <w:rPr>
          <w:rStyle w:val="FootnoteReference"/>
          <w:rFonts w:ascii="Times New Roman" w:eastAsia="Times New Roman" w:hAnsi="Times New Roman" w:cs="Times New Roman"/>
          <w:lang w:val="en-IN"/>
        </w:rPr>
        <w:footnoteReference w:id="27"/>
      </w:r>
      <w:r w:rsidR="00E96A5D">
        <w:rPr>
          <w:rFonts w:ascii="Times New Roman" w:eastAsia="Times New Roman" w:hAnsi="Times New Roman" w:cs="Times New Roman"/>
          <w:lang w:val="en-IN"/>
        </w:rPr>
        <w:t>Similarly,</w:t>
      </w:r>
      <w:r w:rsidR="00276BFB" w:rsidRPr="00F0374D">
        <w:rPr>
          <w:rFonts w:ascii="Times New Roman" w:eastAsia="Times New Roman" w:hAnsi="Times New Roman" w:cs="Times New Roman"/>
          <w:lang w:val="en-IN"/>
        </w:rPr>
        <w:t xml:space="preserve"> Articles 23 and 24, which prohibit traffic in human beings and forced labour, and employment of any child below the age of fourteen respectively, can also be viewed as provisions that are positive and progressive towards women. These provisions have inspired many laws including those for the prevention of traffic in girls and women, and the Indecent Representation of</w:t>
      </w:r>
      <w:r w:rsidR="00171AB2">
        <w:rPr>
          <w:rFonts w:ascii="Times New Roman" w:eastAsia="Times New Roman" w:hAnsi="Times New Roman" w:cs="Times New Roman"/>
          <w:lang w:val="en-IN"/>
        </w:rPr>
        <w:t xml:space="preserve"> </w:t>
      </w:r>
      <w:r w:rsidR="00276BFB" w:rsidRPr="00F0374D">
        <w:rPr>
          <w:rFonts w:ascii="Times New Roman" w:eastAsia="Times New Roman" w:hAnsi="Times New Roman" w:cs="Times New Roman"/>
          <w:lang w:val="en-IN"/>
        </w:rPr>
        <w:t>Women (Prohibition) Act, 1986.</w:t>
      </w:r>
      <w:r w:rsidR="00E96A5D">
        <w:rPr>
          <w:rStyle w:val="FootnoteReference"/>
          <w:rFonts w:ascii="Times New Roman" w:eastAsia="Times New Roman" w:hAnsi="Times New Roman" w:cs="Times New Roman"/>
          <w:lang w:val="en-IN"/>
        </w:rPr>
        <w:footnoteReference w:id="28"/>
      </w:r>
      <w:r w:rsidRPr="007A2F22">
        <w:rPr>
          <w:rFonts w:ascii="Times New Roman" w:hAnsi="Times New Roman" w:cs="Times New Roman"/>
          <w:color w:val="353535"/>
          <w:lang w:val="en-US"/>
        </w:rPr>
        <w:t>The disadvantages of democratic process and risks of parliamentary majoritarianism make it imperative that a pro-woman and anti-subordination interpretation of Constitution</w:t>
      </w:r>
      <w:r w:rsidR="00C622C7">
        <w:rPr>
          <w:rStyle w:val="FootnoteReference"/>
          <w:rFonts w:ascii="Times New Roman" w:hAnsi="Times New Roman" w:cs="Times New Roman"/>
          <w:color w:val="353535"/>
          <w:lang w:val="en-US"/>
        </w:rPr>
        <w:footnoteReference w:id="29"/>
      </w:r>
      <w:r w:rsidRPr="007A2F22">
        <w:rPr>
          <w:rFonts w:ascii="Times New Roman" w:hAnsi="Times New Roman" w:cs="Times New Roman"/>
          <w:color w:val="353535"/>
          <w:lang w:val="en-US"/>
        </w:rPr>
        <w:t xml:space="preserve"> and laws shall be made and under the light of positive discrimination further this provision was created.</w:t>
      </w:r>
      <w:r w:rsidR="00171AB2">
        <w:rPr>
          <w:rFonts w:ascii="Times New Roman" w:hAnsi="Times New Roman" w:cs="Times New Roman"/>
          <w:color w:val="353535"/>
          <w:lang w:val="en-US"/>
        </w:rPr>
        <w:t xml:space="preserve"> </w:t>
      </w:r>
      <w:r w:rsidRPr="007A2F22">
        <w:rPr>
          <w:rFonts w:ascii="Times New Roman" w:hAnsi="Times New Roman" w:cs="Times New Roman"/>
          <w:color w:val="353535"/>
          <w:lang w:val="en-US"/>
        </w:rPr>
        <w:t>In the following case</w:t>
      </w:r>
      <w:r w:rsidR="007A2F22" w:rsidRPr="007A2F22">
        <w:rPr>
          <w:rFonts w:ascii="Times New Roman" w:hAnsi="Times New Roman" w:cs="Times New Roman"/>
          <w:color w:val="353535"/>
          <w:lang w:val="en-US"/>
        </w:rPr>
        <w:t xml:space="preserve"> of </w:t>
      </w:r>
      <w:r w:rsidRPr="007A2F22">
        <w:rPr>
          <w:rFonts w:ascii="Times New Roman" w:hAnsi="Times New Roman" w:cs="Times New Roman"/>
          <w:b/>
          <w:bCs/>
          <w:color w:val="353535"/>
          <w:lang w:val="en-US"/>
        </w:rPr>
        <w:lastRenderedPageBreak/>
        <w:t>Bodhisattwa Gautama v. Subhra Chakraborty</w:t>
      </w:r>
      <w:r w:rsidR="007A2F22" w:rsidRPr="007A2F22">
        <w:rPr>
          <w:rStyle w:val="FootnoteReference"/>
          <w:rFonts w:ascii="Times New Roman" w:hAnsi="Times New Roman" w:cs="Times New Roman"/>
          <w:color w:val="353535"/>
          <w:lang w:val="en-US"/>
        </w:rPr>
        <w:footnoteReference w:id="30"/>
      </w:r>
      <w:r w:rsidRPr="007A2F22">
        <w:rPr>
          <w:rFonts w:ascii="Times New Roman" w:hAnsi="Times New Roman" w:cs="Times New Roman"/>
          <w:color w:val="353535"/>
          <w:lang w:val="en-US"/>
        </w:rPr>
        <w:t xml:space="preserve">, the court talked about the need for laws which shall curb the practices of dominance analysis that is found in our patriarchal society. The court held that </w:t>
      </w:r>
      <w:r w:rsidR="00C70AC6">
        <w:rPr>
          <w:rFonts w:ascii="Times New Roman" w:hAnsi="Times New Roman" w:cs="Times New Roman"/>
          <w:color w:val="353535"/>
          <w:lang w:val="en-US"/>
        </w:rPr>
        <w:t>u</w:t>
      </w:r>
      <w:r w:rsidRPr="007A2F22">
        <w:rPr>
          <w:rFonts w:ascii="Times New Roman" w:hAnsi="Times New Roman" w:cs="Times New Roman"/>
          <w:color w:val="353535"/>
          <w:lang w:val="en-US"/>
        </w:rPr>
        <w:t>nfortunately, a woman, in our country, belongs to a class or group of society who are in a disadvantageous position on account of several social barriers and impediments and have, therefore, been the victim of tyranny at the hands of men it was held that certain laws helps to soothe the position of women in the society</w:t>
      </w:r>
      <w:r w:rsidR="00C761DA">
        <w:rPr>
          <w:rFonts w:ascii="Times New Roman" w:hAnsi="Times New Roman" w:cs="Times New Roman"/>
          <w:color w:val="353535"/>
          <w:lang w:val="en-US"/>
        </w:rPr>
        <w:t xml:space="preserve">. This indicates that </w:t>
      </w:r>
      <w:r w:rsidRPr="007A2F22">
        <w:rPr>
          <w:rFonts w:ascii="Times New Roman" w:hAnsi="Times New Roman" w:cs="Times New Roman"/>
          <w:color w:val="353535"/>
          <w:lang w:val="en-US"/>
        </w:rPr>
        <w:t>they are very much constitutional</w:t>
      </w:r>
      <w:r w:rsidR="00C761DA">
        <w:rPr>
          <w:rFonts w:ascii="Times New Roman" w:hAnsi="Times New Roman" w:cs="Times New Roman"/>
          <w:color w:val="353535"/>
          <w:lang w:val="en-US"/>
        </w:rPr>
        <w:t>ly</w:t>
      </w:r>
      <w:r w:rsidRPr="007A2F22">
        <w:rPr>
          <w:rFonts w:ascii="Times New Roman" w:hAnsi="Times New Roman" w:cs="Times New Roman"/>
          <w:color w:val="353535"/>
          <w:lang w:val="en-US"/>
        </w:rPr>
        <w:t xml:space="preserve"> valid as they come under the legitimate title of positive discrimination which is fundamentally the rule of equal protection.</w:t>
      </w:r>
      <w:r w:rsidR="00DC4020">
        <w:rPr>
          <w:rStyle w:val="FootnoteReference"/>
          <w:rFonts w:ascii="Times New Roman" w:hAnsi="Times New Roman" w:cs="Times New Roman"/>
          <w:color w:val="353535"/>
          <w:lang w:val="en-US"/>
        </w:rPr>
        <w:footnoteReference w:id="31"/>
      </w:r>
      <w:r w:rsidR="00F0374D" w:rsidRPr="00F0374D">
        <w:rPr>
          <w:rFonts w:ascii="Times New Roman" w:eastAsia="Times New Roman" w:hAnsi="Times New Roman" w:cs="Times New Roman"/>
          <w:lang w:val="en-IN"/>
        </w:rPr>
        <w:t xml:space="preserve">In the </w:t>
      </w:r>
      <w:r w:rsidR="004656B7">
        <w:rPr>
          <w:rFonts w:ascii="Times New Roman" w:eastAsia="Times New Roman" w:hAnsi="Times New Roman" w:cs="Times New Roman"/>
          <w:lang w:val="en-IN"/>
        </w:rPr>
        <w:t xml:space="preserve">landmark </w:t>
      </w:r>
      <w:r w:rsidR="00F0374D" w:rsidRPr="00F0374D">
        <w:rPr>
          <w:rFonts w:ascii="Times New Roman" w:eastAsia="Times New Roman" w:hAnsi="Times New Roman" w:cs="Times New Roman"/>
          <w:lang w:val="en-IN"/>
        </w:rPr>
        <w:t xml:space="preserve">case of </w:t>
      </w:r>
      <w:r w:rsidR="00F0374D" w:rsidRPr="00F0374D">
        <w:rPr>
          <w:rFonts w:ascii="Times New Roman" w:eastAsia="Times New Roman" w:hAnsi="Times New Roman" w:cs="Times New Roman"/>
          <w:b/>
          <w:lang w:val="en-IN"/>
        </w:rPr>
        <w:t>Nargesh Meerza vs. Air India</w:t>
      </w:r>
      <w:r w:rsidR="00F0374D">
        <w:rPr>
          <w:rStyle w:val="FootnoteReference"/>
          <w:rFonts w:ascii="Times New Roman" w:eastAsia="Times New Roman" w:hAnsi="Times New Roman" w:cs="Times New Roman"/>
          <w:lang w:val="en-IN"/>
        </w:rPr>
        <w:footnoteReference w:id="32"/>
      </w:r>
      <w:r w:rsidR="00F0374D">
        <w:rPr>
          <w:rFonts w:ascii="Times New Roman" w:eastAsia="Times New Roman" w:hAnsi="Times New Roman" w:cs="Times New Roman"/>
          <w:lang w:val="en-IN"/>
        </w:rPr>
        <w:t>,</w:t>
      </w:r>
      <w:r w:rsidR="00F0374D" w:rsidRPr="00F0374D">
        <w:rPr>
          <w:rFonts w:ascii="Times New Roman" w:eastAsia="Times New Roman" w:hAnsi="Times New Roman" w:cs="Times New Roman"/>
          <w:lang w:val="en-IN"/>
        </w:rPr>
        <w:t xml:space="preserve"> it was finely pronounced that on the basis of gender discrimination, a woman shall not be rejected employment.</w:t>
      </w:r>
      <w:r w:rsidR="004656B7">
        <w:rPr>
          <w:rStyle w:val="FootnoteReference"/>
          <w:rFonts w:ascii="Times New Roman" w:eastAsia="Times New Roman" w:hAnsi="Times New Roman" w:cs="Times New Roman"/>
          <w:lang w:val="en-IN"/>
        </w:rPr>
        <w:footnoteReference w:id="33"/>
      </w:r>
      <w:r w:rsidR="00F0374D" w:rsidRPr="00F0374D">
        <w:rPr>
          <w:rFonts w:ascii="Times New Roman" w:eastAsia="Times New Roman" w:hAnsi="Times New Roman" w:cs="Times New Roman"/>
          <w:lang w:val="en-IN"/>
        </w:rPr>
        <w:t xml:space="preserve"> The Apex Court ruled that that even however the first provision is sensible while the second and third provisions are unpleasant, illogical and unauthorized. In the case of </w:t>
      </w:r>
      <w:r w:rsidR="00F0374D" w:rsidRPr="00F0374D">
        <w:rPr>
          <w:rFonts w:ascii="Times New Roman" w:eastAsia="Times New Roman" w:hAnsi="Times New Roman" w:cs="Times New Roman"/>
          <w:b/>
          <w:lang w:val="en-IN"/>
        </w:rPr>
        <w:t>C. Rajakumari vs Commis</w:t>
      </w:r>
      <w:r w:rsidR="00A07D68">
        <w:rPr>
          <w:rFonts w:ascii="Times New Roman" w:eastAsia="Times New Roman" w:hAnsi="Times New Roman" w:cs="Times New Roman"/>
          <w:b/>
          <w:lang w:val="en-IN"/>
        </w:rPr>
        <w:t>s</w:t>
      </w:r>
      <w:r w:rsidR="00F0374D" w:rsidRPr="00F0374D">
        <w:rPr>
          <w:rFonts w:ascii="Times New Roman" w:eastAsia="Times New Roman" w:hAnsi="Times New Roman" w:cs="Times New Roman"/>
          <w:b/>
          <w:lang w:val="en-IN"/>
        </w:rPr>
        <w:t>ioner of Police</w:t>
      </w:r>
      <w:r w:rsidR="00F0374D">
        <w:rPr>
          <w:rStyle w:val="FootnoteReference"/>
          <w:rFonts w:ascii="Times New Roman" w:eastAsia="Times New Roman" w:hAnsi="Times New Roman" w:cs="Times New Roman"/>
          <w:lang w:val="en-IN"/>
        </w:rPr>
        <w:footnoteReference w:id="34"/>
      </w:r>
      <w:r w:rsidR="00F0374D" w:rsidRPr="00F0374D">
        <w:rPr>
          <w:rFonts w:ascii="Times New Roman" w:eastAsia="Times New Roman" w:hAnsi="Times New Roman" w:cs="Times New Roman"/>
          <w:lang w:val="en-IN"/>
        </w:rPr>
        <w:t xml:space="preserve">, Hyderabad the critical query was raised up before the Andhra Pradesh High Court belong to the point whether the beauty competitions which offensively shows a women’s body, figure and form is in violation of Article15 of the Constitution. The court states that if in any beauty competition, the body is showed in a way of offense and is harmful to community ethics then such beauty competition would be considered as the violation of the provisions of Offensive Demonstration of Females (Prohibition) Act, 1986 and also unauthorized as it interrupts Articles 14, 21 </w:t>
      </w:r>
      <w:r w:rsidR="00C761DA">
        <w:rPr>
          <w:rFonts w:ascii="Times New Roman" w:eastAsia="Times New Roman" w:hAnsi="Times New Roman" w:cs="Times New Roman"/>
          <w:lang w:val="en-IN"/>
        </w:rPr>
        <w:t>etc.</w:t>
      </w:r>
    </w:p>
    <w:p w:rsidR="00E97DE2" w:rsidRPr="00776EF0" w:rsidRDefault="00E97DE2" w:rsidP="00776EF0">
      <w:pPr>
        <w:spacing w:line="360" w:lineRule="auto"/>
        <w:jc w:val="both"/>
        <w:rPr>
          <w:rFonts w:ascii="Times New Roman" w:eastAsia="Times New Roman" w:hAnsi="Times New Roman" w:cs="Times New Roman"/>
          <w:lang w:val="en-IN"/>
        </w:rPr>
      </w:pPr>
    </w:p>
    <w:p w:rsidR="00276BFB" w:rsidRPr="00312171" w:rsidRDefault="00312171" w:rsidP="00276BFB">
      <w:pPr>
        <w:spacing w:line="360" w:lineRule="auto"/>
        <w:jc w:val="both"/>
        <w:rPr>
          <w:rFonts w:ascii="Times New Roman" w:eastAsia="Times New Roman" w:hAnsi="Times New Roman" w:cs="Times New Roman"/>
          <w:u w:val="single"/>
          <w:lang w:val="en-IN"/>
        </w:rPr>
      </w:pPr>
      <w:r w:rsidRPr="00312171">
        <w:rPr>
          <w:rFonts w:ascii="Times New Roman" w:eastAsia="Times New Roman" w:hAnsi="Times New Roman" w:cs="Times New Roman"/>
          <w:u w:val="single"/>
          <w:lang w:val="en-IN"/>
        </w:rPr>
        <w:t>Directive Principles of State Policy</w:t>
      </w:r>
    </w:p>
    <w:p w:rsidR="00671C83" w:rsidRDefault="00671C83" w:rsidP="003E730B">
      <w:pPr>
        <w:autoSpaceDE w:val="0"/>
        <w:autoSpaceDN w:val="0"/>
        <w:adjustRightInd w:val="0"/>
        <w:spacing w:line="360" w:lineRule="auto"/>
        <w:jc w:val="both"/>
        <w:rPr>
          <w:rFonts w:ascii="MS Mincho" w:eastAsia="MS Mincho" w:hAnsi="MS Mincho" w:cs="MS Mincho"/>
          <w:color w:val="353535"/>
          <w:lang w:val="en-US"/>
        </w:rPr>
      </w:pPr>
      <w:r w:rsidRPr="007A2F22">
        <w:rPr>
          <w:rFonts w:ascii="Times New Roman" w:hAnsi="Times New Roman" w:cs="Times New Roman"/>
          <w:color w:val="353535"/>
          <w:lang w:val="en-US"/>
        </w:rPr>
        <w:t>Article 39</w:t>
      </w:r>
      <w:r w:rsidR="00C761DA">
        <w:rPr>
          <w:rFonts w:ascii="Times New Roman" w:hAnsi="Times New Roman" w:cs="Times New Roman"/>
          <w:color w:val="353535"/>
          <w:lang w:val="en-US"/>
        </w:rPr>
        <w:t>A</w:t>
      </w:r>
      <w:r w:rsidRPr="007A2F22">
        <w:rPr>
          <w:rFonts w:ascii="Times New Roman" w:hAnsi="Times New Roman" w:cs="Times New Roman"/>
          <w:color w:val="353535"/>
          <w:lang w:val="en-US"/>
        </w:rPr>
        <w:t xml:space="preserve"> and Article 39</w:t>
      </w:r>
      <w:r w:rsidR="00C761DA">
        <w:rPr>
          <w:rFonts w:ascii="Times New Roman" w:hAnsi="Times New Roman" w:cs="Times New Roman"/>
          <w:color w:val="353535"/>
          <w:lang w:val="en-US"/>
        </w:rPr>
        <w:t xml:space="preserve">D </w:t>
      </w:r>
      <w:r w:rsidRPr="007A2F22">
        <w:rPr>
          <w:rFonts w:ascii="Times New Roman" w:hAnsi="Times New Roman" w:cs="Times New Roman"/>
          <w:color w:val="353535"/>
          <w:lang w:val="en-US"/>
        </w:rPr>
        <w:t xml:space="preserve">of the </w:t>
      </w:r>
      <w:r w:rsidR="00C70AC6">
        <w:rPr>
          <w:rFonts w:ascii="Times New Roman" w:hAnsi="Times New Roman" w:cs="Times New Roman"/>
          <w:color w:val="353535"/>
          <w:lang w:val="en-US"/>
        </w:rPr>
        <w:t>DPSP</w:t>
      </w:r>
      <w:r w:rsidRPr="007A2F22">
        <w:rPr>
          <w:rFonts w:ascii="Times New Roman" w:hAnsi="Times New Roman" w:cs="Times New Roman"/>
          <w:color w:val="353535"/>
          <w:lang w:val="en-US"/>
        </w:rPr>
        <w:t xml:space="preserve"> talks about having an equal right to men and women for an adequate means of livelihood whereas the latter supports equal pay for equal work for both men and women. The framers had the long-sighted vision which allowed them to think of the problems, a woman would have faced in the changing trends of the society. To support the fact, article 5</w:t>
      </w:r>
      <w:r w:rsidR="00C761DA">
        <w:rPr>
          <w:rFonts w:ascii="Times New Roman" w:hAnsi="Times New Roman" w:cs="Times New Roman"/>
          <w:color w:val="353535"/>
          <w:lang w:val="en-US"/>
        </w:rPr>
        <w:t xml:space="preserve">1A </w:t>
      </w:r>
      <w:r w:rsidRPr="007A2F22">
        <w:rPr>
          <w:rFonts w:ascii="Times New Roman" w:hAnsi="Times New Roman" w:cs="Times New Roman"/>
          <w:color w:val="353535"/>
          <w:lang w:val="en-US"/>
        </w:rPr>
        <w:t>further talks about the provision which renounces practices derogatory to the dignity of women.</w:t>
      </w:r>
      <w:r w:rsidRPr="007A2F22">
        <w:rPr>
          <w:rFonts w:ascii="MS Mincho" w:eastAsia="MS Mincho" w:hAnsi="MS Mincho" w:cs="MS Mincho" w:hint="eastAsia"/>
          <w:color w:val="353535"/>
          <w:lang w:val="en-US"/>
        </w:rPr>
        <w:t> </w:t>
      </w:r>
      <w:r w:rsidR="00C70AC6">
        <w:rPr>
          <w:rFonts w:ascii="Times New Roman" w:eastAsia="MS Mincho" w:hAnsi="Times New Roman" w:cs="Times New Roman"/>
          <w:color w:val="353535"/>
          <w:lang w:val="en-US"/>
        </w:rPr>
        <w:t>However,</w:t>
      </w:r>
      <w:r w:rsidR="003E730B">
        <w:rPr>
          <w:rFonts w:ascii="Times New Roman" w:eastAsia="MS Mincho" w:hAnsi="Times New Roman" w:cs="Times New Roman"/>
          <w:color w:val="353535"/>
          <w:lang w:val="en-US"/>
        </w:rPr>
        <w:t xml:space="preserve"> s</w:t>
      </w:r>
      <w:r w:rsidRPr="007A2F22">
        <w:rPr>
          <w:rFonts w:ascii="Times New Roman" w:hAnsi="Times New Roman" w:cs="Times New Roman"/>
          <w:color w:val="353535"/>
          <w:lang w:val="en-US"/>
        </w:rPr>
        <w:t xml:space="preserve">eeing the laws cumulatively, there is no going back to the thought that the constitution has forgotten the position of women. </w:t>
      </w:r>
    </w:p>
    <w:p w:rsidR="007A2F22" w:rsidRPr="007A2F22" w:rsidRDefault="007A2F22" w:rsidP="007A2F22">
      <w:pPr>
        <w:autoSpaceDE w:val="0"/>
        <w:autoSpaceDN w:val="0"/>
        <w:adjustRightInd w:val="0"/>
        <w:spacing w:line="360" w:lineRule="auto"/>
        <w:jc w:val="both"/>
        <w:rPr>
          <w:rFonts w:ascii="Times New Roman" w:hAnsi="Times New Roman" w:cs="Times New Roman"/>
          <w:color w:val="353535"/>
          <w:lang w:val="en-US"/>
        </w:rPr>
      </w:pPr>
    </w:p>
    <w:p w:rsidR="00671C83" w:rsidRPr="007A2F22" w:rsidRDefault="007A2F22" w:rsidP="007A2F22">
      <w:pPr>
        <w:autoSpaceDE w:val="0"/>
        <w:autoSpaceDN w:val="0"/>
        <w:adjustRightInd w:val="0"/>
        <w:spacing w:after="40" w:line="360" w:lineRule="auto"/>
        <w:jc w:val="both"/>
        <w:rPr>
          <w:rFonts w:ascii="Times New Roman" w:hAnsi="Times New Roman" w:cs="Times New Roman"/>
          <w:b/>
          <w:bCs/>
          <w:color w:val="353535"/>
          <w:lang w:val="en-US"/>
        </w:rPr>
      </w:pPr>
      <w:r w:rsidRPr="007A2F22">
        <w:rPr>
          <w:rFonts w:ascii="Times New Roman" w:hAnsi="Times New Roman" w:cs="Times New Roman"/>
          <w:b/>
          <w:bCs/>
          <w:color w:val="353535"/>
          <w:lang w:val="en-US"/>
        </w:rPr>
        <w:lastRenderedPageBreak/>
        <w:t>PROTECTIONIST INTERPRETATION OF LAWS FOR WOMEN</w:t>
      </w:r>
    </w:p>
    <w:p w:rsidR="00671C83" w:rsidRDefault="00671C83" w:rsidP="007A2F22">
      <w:pPr>
        <w:autoSpaceDE w:val="0"/>
        <w:autoSpaceDN w:val="0"/>
        <w:adjustRightInd w:val="0"/>
        <w:spacing w:line="360" w:lineRule="auto"/>
        <w:jc w:val="both"/>
        <w:rPr>
          <w:rFonts w:ascii="Times New Roman" w:hAnsi="Times New Roman" w:cs="Times New Roman"/>
          <w:color w:val="353535"/>
          <w:lang w:val="en-US"/>
        </w:rPr>
      </w:pPr>
      <w:r w:rsidRPr="007A2F22">
        <w:rPr>
          <w:rFonts w:ascii="Times New Roman" w:hAnsi="Times New Roman" w:cs="Times New Roman"/>
          <w:color w:val="353535"/>
          <w:lang w:val="en-US"/>
        </w:rPr>
        <w:t>Despite the broad horizon provided by the Constitution, the interpretations of these provisions have echoed the patriarchal and conservative nature of the Indian society. Women are subjected to as subordinate to men when they are put under the status of the weaker sex. The constitution gave the tag of weaker sex keeping in mind the past discrimination that a woman has gone through. The economic and sociological prejudices in their past have made their progress rate slow and further, they need laws for the advancement. The Constitution nowhere mentions that women are weak in comparison to the men according to nature. Such patriarchal interpretations are prevalent for a long time.</w:t>
      </w:r>
      <w:r w:rsidRPr="007A2F22">
        <w:rPr>
          <w:rFonts w:ascii="MS Mincho" w:eastAsia="MS Mincho" w:hAnsi="MS Mincho" w:cs="MS Mincho" w:hint="eastAsia"/>
          <w:color w:val="353535"/>
          <w:lang w:val="en-US"/>
        </w:rPr>
        <w:t> </w:t>
      </w:r>
      <w:r w:rsidRPr="007A2F22">
        <w:rPr>
          <w:rFonts w:ascii="Times New Roman" w:hAnsi="Times New Roman" w:cs="Times New Roman"/>
          <w:color w:val="353535"/>
          <w:lang w:val="en-US"/>
        </w:rPr>
        <w:t>Taking an example of the law of Adultery which is now unconstitutional, earlier in the case of </w:t>
      </w:r>
      <w:r w:rsidRPr="007A2F22">
        <w:rPr>
          <w:rFonts w:ascii="Times New Roman" w:hAnsi="Times New Roman" w:cs="Times New Roman"/>
          <w:b/>
          <w:bCs/>
          <w:color w:val="353535"/>
          <w:lang w:val="en-US"/>
        </w:rPr>
        <w:t>W.Kalyani vs</w:t>
      </w:r>
      <w:r w:rsidR="007A2F22" w:rsidRPr="007A2F22">
        <w:rPr>
          <w:rFonts w:ascii="Times New Roman" w:hAnsi="Times New Roman" w:cs="Times New Roman"/>
          <w:b/>
          <w:bCs/>
          <w:color w:val="353535"/>
          <w:lang w:val="en-US"/>
        </w:rPr>
        <w:t>.</w:t>
      </w:r>
      <w:r w:rsidRPr="007A2F22">
        <w:rPr>
          <w:rFonts w:ascii="Times New Roman" w:hAnsi="Times New Roman" w:cs="Times New Roman"/>
          <w:b/>
          <w:bCs/>
          <w:color w:val="353535"/>
          <w:lang w:val="en-US"/>
        </w:rPr>
        <w:t xml:space="preserve"> State Tr.</w:t>
      </w:r>
      <w:r w:rsidR="00171AB2">
        <w:rPr>
          <w:rFonts w:ascii="Times New Roman" w:hAnsi="Times New Roman" w:cs="Times New Roman"/>
          <w:b/>
          <w:bCs/>
          <w:color w:val="353535"/>
          <w:lang w:val="en-US"/>
        </w:rPr>
        <w:t xml:space="preserve"> </w:t>
      </w:r>
      <w:r w:rsidRPr="007A2F22">
        <w:rPr>
          <w:rFonts w:ascii="Times New Roman" w:hAnsi="Times New Roman" w:cs="Times New Roman"/>
          <w:b/>
          <w:bCs/>
          <w:color w:val="353535"/>
          <w:lang w:val="en-US"/>
        </w:rPr>
        <w:t>Insp.</w:t>
      </w:r>
      <w:r w:rsidR="00171AB2">
        <w:rPr>
          <w:rFonts w:ascii="Times New Roman" w:hAnsi="Times New Roman" w:cs="Times New Roman"/>
          <w:b/>
          <w:bCs/>
          <w:color w:val="353535"/>
          <w:lang w:val="en-US"/>
        </w:rPr>
        <w:t xml:space="preserve"> </w:t>
      </w:r>
      <w:r w:rsidRPr="007A2F22">
        <w:rPr>
          <w:rFonts w:ascii="Times New Roman" w:hAnsi="Times New Roman" w:cs="Times New Roman"/>
          <w:b/>
          <w:bCs/>
          <w:color w:val="353535"/>
          <w:lang w:val="en-US"/>
        </w:rPr>
        <w:t>Of Police &amp; Anr</w:t>
      </w:r>
      <w:r w:rsidR="007A2F22" w:rsidRPr="007A2F22">
        <w:rPr>
          <w:rFonts w:ascii="Times New Roman" w:hAnsi="Times New Roman" w:cs="Times New Roman"/>
          <w:b/>
          <w:bCs/>
          <w:color w:val="353535"/>
          <w:lang w:val="en-US"/>
        </w:rPr>
        <w:t>.</w:t>
      </w:r>
      <w:r w:rsidR="007A2F22" w:rsidRPr="007A2F22">
        <w:rPr>
          <w:rStyle w:val="FootnoteReference"/>
          <w:rFonts w:ascii="Times New Roman" w:hAnsi="Times New Roman" w:cs="Times New Roman"/>
          <w:b/>
          <w:bCs/>
          <w:color w:val="353535"/>
          <w:lang w:val="en-US"/>
        </w:rPr>
        <w:footnoteReference w:id="35"/>
      </w:r>
      <w:r w:rsidRPr="007A2F22">
        <w:rPr>
          <w:rFonts w:ascii="Times New Roman" w:hAnsi="Times New Roman" w:cs="Times New Roman"/>
          <w:color w:val="353535"/>
          <w:lang w:val="en-US"/>
        </w:rPr>
        <w:t>, it was held that only men can be prosecuted for the offense of adultery and women cannot be prosecuted. The judgment was further criticized on the grounds for showing a strong gender bias making the position of a married woman almost as a property of her husband.</w:t>
      </w:r>
      <w:r w:rsidRPr="007A2F22">
        <w:rPr>
          <w:rFonts w:ascii="MS Mincho" w:eastAsia="MS Mincho" w:hAnsi="MS Mincho" w:cs="MS Mincho" w:hint="eastAsia"/>
          <w:color w:val="353535"/>
          <w:lang w:val="en-US"/>
        </w:rPr>
        <w:t>  </w:t>
      </w:r>
      <w:r w:rsidRPr="007A2F22">
        <w:rPr>
          <w:rFonts w:ascii="Times New Roman" w:hAnsi="Times New Roman" w:cs="Times New Roman"/>
          <w:color w:val="353535"/>
          <w:lang w:val="en-US"/>
        </w:rPr>
        <w:t xml:space="preserve">The women were seen as it was subordinate to men and in the jurisdiction of them. It took almost 160 years for the court to understand that women are not a chattel and have certainly equal status that of men. After having the provisions of equality in article 14, the court continued to interpret the law basely. In the recent judgment of section 497, the court held that there cannot be a patriarchal monarchy over the daughter or, for that matter, a husband’s monarchy over the wife. </w:t>
      </w:r>
      <w:r w:rsidR="002F72B6">
        <w:rPr>
          <w:rFonts w:ascii="Times New Roman" w:hAnsi="Times New Roman" w:cs="Times New Roman"/>
          <w:color w:val="353535"/>
          <w:lang w:val="en-US"/>
        </w:rPr>
        <w:t>On top of all of that,</w:t>
      </w:r>
      <w:r w:rsidRPr="007A2F22">
        <w:rPr>
          <w:rFonts w:ascii="Times New Roman" w:hAnsi="Times New Roman" w:cs="Times New Roman"/>
          <w:color w:val="353535"/>
          <w:lang w:val="en-US"/>
        </w:rPr>
        <w:t xml:space="preserve"> there cannot be a community exposition of masculine dominance.</w:t>
      </w:r>
      <w:r w:rsidRPr="007A2F22">
        <w:rPr>
          <w:rFonts w:ascii="MS Mincho" w:eastAsia="MS Mincho" w:hAnsi="MS Mincho" w:cs="MS Mincho" w:hint="eastAsia"/>
          <w:color w:val="353535"/>
          <w:lang w:val="en-US"/>
        </w:rPr>
        <w:t> </w:t>
      </w:r>
      <w:r w:rsidRPr="007A2F22">
        <w:rPr>
          <w:rFonts w:ascii="Times New Roman" w:hAnsi="Times New Roman" w:cs="Times New Roman"/>
          <w:color w:val="353535"/>
          <w:lang w:val="en-US"/>
        </w:rPr>
        <w:t>The judgment passed is a step towards gender neutrality but certainly, it is already</w:t>
      </w:r>
      <w:r w:rsidR="002F72B6">
        <w:rPr>
          <w:rFonts w:ascii="Times New Roman" w:hAnsi="Times New Roman" w:cs="Times New Roman"/>
          <w:color w:val="353535"/>
          <w:lang w:val="en-US"/>
        </w:rPr>
        <w:t xml:space="preserve"> become</w:t>
      </w:r>
      <w:r w:rsidRPr="007A2F22">
        <w:rPr>
          <w:rFonts w:ascii="Times New Roman" w:hAnsi="Times New Roman" w:cs="Times New Roman"/>
          <w:color w:val="353535"/>
          <w:lang w:val="en-US"/>
        </w:rPr>
        <w:t xml:space="preserve"> too late to </w:t>
      </w:r>
      <w:r w:rsidR="002F72B6">
        <w:rPr>
          <w:rFonts w:ascii="Times New Roman" w:hAnsi="Times New Roman" w:cs="Times New Roman"/>
          <w:color w:val="353535"/>
          <w:lang w:val="en-US"/>
        </w:rPr>
        <w:t>know</w:t>
      </w:r>
      <w:r w:rsidR="00171AB2">
        <w:rPr>
          <w:rFonts w:ascii="Times New Roman" w:hAnsi="Times New Roman" w:cs="Times New Roman"/>
          <w:color w:val="353535"/>
          <w:lang w:val="en-US"/>
        </w:rPr>
        <w:t xml:space="preserve"> </w:t>
      </w:r>
      <w:r w:rsidR="002F72B6">
        <w:rPr>
          <w:rFonts w:ascii="Times New Roman" w:hAnsi="Times New Roman" w:cs="Times New Roman"/>
          <w:color w:val="353535"/>
          <w:lang w:val="en-US"/>
        </w:rPr>
        <w:t>what all hardships</w:t>
      </w:r>
      <w:r w:rsidRPr="007A2F22">
        <w:rPr>
          <w:rFonts w:ascii="Times New Roman" w:hAnsi="Times New Roman" w:cs="Times New Roman"/>
          <w:color w:val="353535"/>
          <w:lang w:val="en-US"/>
        </w:rPr>
        <w:t xml:space="preserve"> a woman </w:t>
      </w:r>
      <w:r w:rsidR="002F72B6">
        <w:rPr>
          <w:rFonts w:ascii="Times New Roman" w:hAnsi="Times New Roman" w:cs="Times New Roman"/>
          <w:color w:val="353535"/>
          <w:lang w:val="en-US"/>
        </w:rPr>
        <w:t>has</w:t>
      </w:r>
      <w:r w:rsidR="00171AB2">
        <w:rPr>
          <w:rFonts w:ascii="Times New Roman" w:hAnsi="Times New Roman" w:cs="Times New Roman"/>
          <w:color w:val="353535"/>
          <w:lang w:val="en-US"/>
        </w:rPr>
        <w:t xml:space="preserve"> </w:t>
      </w:r>
      <w:r w:rsidR="002F72B6">
        <w:rPr>
          <w:rFonts w:ascii="Times New Roman" w:hAnsi="Times New Roman" w:cs="Times New Roman"/>
          <w:color w:val="353535"/>
          <w:lang w:val="en-US"/>
        </w:rPr>
        <w:t>faced</w:t>
      </w:r>
      <w:r w:rsidRPr="007A2F22">
        <w:rPr>
          <w:rFonts w:ascii="Times New Roman" w:hAnsi="Times New Roman" w:cs="Times New Roman"/>
          <w:color w:val="353535"/>
          <w:lang w:val="en-US"/>
        </w:rPr>
        <w:t>. The absence in understanding the concept of gender neutrality by the courts after having the provisions laid down in the Constitution has resulted in the prima facie violation of women’s independence.</w:t>
      </w:r>
      <w:r w:rsidRPr="007A2F22">
        <w:rPr>
          <w:rFonts w:ascii="MS Mincho" w:eastAsia="MS Mincho" w:hAnsi="MS Mincho" w:cs="MS Mincho" w:hint="eastAsia"/>
          <w:color w:val="353535"/>
          <w:lang w:val="en-US"/>
        </w:rPr>
        <w:t> </w:t>
      </w:r>
      <w:r w:rsidRPr="007A2F22">
        <w:rPr>
          <w:rFonts w:ascii="Times New Roman" w:hAnsi="Times New Roman" w:cs="Times New Roman"/>
          <w:color w:val="353535"/>
          <w:lang w:val="en-US"/>
        </w:rPr>
        <w:t xml:space="preserve">In </w:t>
      </w:r>
      <w:r w:rsidRPr="00C761DA">
        <w:rPr>
          <w:rFonts w:ascii="Times New Roman" w:hAnsi="Times New Roman" w:cs="Times New Roman"/>
          <w:b/>
          <w:color w:val="353535"/>
          <w:lang w:val="en-US"/>
        </w:rPr>
        <w:t>Independent Thought v. Union of India</w:t>
      </w:r>
      <w:r w:rsidR="00C761DA">
        <w:rPr>
          <w:rStyle w:val="FootnoteReference"/>
          <w:rFonts w:ascii="Times New Roman" w:hAnsi="Times New Roman" w:cs="Times New Roman"/>
          <w:color w:val="353535"/>
          <w:lang w:val="en-US"/>
        </w:rPr>
        <w:footnoteReference w:id="36"/>
      </w:r>
      <w:r w:rsidRPr="007A2F22">
        <w:rPr>
          <w:rFonts w:ascii="Times New Roman" w:hAnsi="Times New Roman" w:cs="Times New Roman"/>
          <w:color w:val="353535"/>
          <w:lang w:val="en-US"/>
        </w:rPr>
        <w:t xml:space="preserve">, a division bench of the Supreme Court of India read </w:t>
      </w:r>
      <w:r w:rsidR="0010216C">
        <w:rPr>
          <w:rFonts w:ascii="Times New Roman" w:hAnsi="Times New Roman" w:cs="Times New Roman"/>
          <w:color w:val="353535"/>
          <w:lang w:val="en-US"/>
        </w:rPr>
        <w:t>“</w:t>
      </w:r>
      <w:r w:rsidRPr="007A2F22">
        <w:rPr>
          <w:rFonts w:ascii="Times New Roman" w:hAnsi="Times New Roman" w:cs="Times New Roman"/>
          <w:color w:val="353535"/>
          <w:lang w:val="en-US"/>
        </w:rPr>
        <w:t>Exception 2</w:t>
      </w:r>
      <w:r w:rsidR="0010216C">
        <w:rPr>
          <w:rFonts w:ascii="Times New Roman" w:hAnsi="Times New Roman" w:cs="Times New Roman"/>
          <w:color w:val="353535"/>
          <w:lang w:val="en-US"/>
        </w:rPr>
        <w:t>”</w:t>
      </w:r>
      <w:r w:rsidRPr="007A2F22">
        <w:rPr>
          <w:rFonts w:ascii="Times New Roman" w:hAnsi="Times New Roman" w:cs="Times New Roman"/>
          <w:color w:val="353535"/>
          <w:lang w:val="en-US"/>
        </w:rPr>
        <w:t xml:space="preserve"> to Section 375, Indian Penal Code (hereinafter, IPC), which now stands thus altered</w:t>
      </w:r>
      <w:r w:rsidR="002F72B6">
        <w:rPr>
          <w:rFonts w:ascii="Times New Roman" w:hAnsi="Times New Roman" w:cs="Times New Roman"/>
          <w:color w:val="353535"/>
          <w:lang w:val="en-US"/>
        </w:rPr>
        <w:t xml:space="preserve"> which stated that s</w:t>
      </w:r>
      <w:r w:rsidRPr="007A2F22">
        <w:rPr>
          <w:rFonts w:ascii="Times New Roman" w:hAnsi="Times New Roman" w:cs="Times New Roman"/>
          <w:bCs/>
          <w:color w:val="353535"/>
          <w:lang w:val="en-US"/>
        </w:rPr>
        <w:t>exual intercourse by a man with his wife, the wife not being less than 18, is not rape</w:t>
      </w:r>
      <w:r w:rsidRPr="007A2F22">
        <w:rPr>
          <w:rFonts w:ascii="Times New Roman" w:hAnsi="Times New Roman" w:cs="Times New Roman"/>
          <w:color w:val="353535"/>
          <w:lang w:val="en-US"/>
        </w:rPr>
        <w:t>.</w:t>
      </w:r>
      <w:r w:rsidR="00171AB2">
        <w:rPr>
          <w:rFonts w:ascii="Times New Roman" w:hAnsi="Times New Roman" w:cs="Times New Roman"/>
          <w:color w:val="353535"/>
          <w:lang w:val="en-US"/>
        </w:rPr>
        <w:t xml:space="preserve"> </w:t>
      </w:r>
      <w:r w:rsidR="002F72B6">
        <w:rPr>
          <w:rFonts w:ascii="Times New Roman" w:hAnsi="Times New Roman" w:cs="Times New Roman"/>
          <w:color w:val="353535"/>
          <w:lang w:val="en-US"/>
        </w:rPr>
        <w:t xml:space="preserve">Before </w:t>
      </w:r>
      <w:r w:rsidRPr="007A2F22">
        <w:rPr>
          <w:rFonts w:ascii="Times New Roman" w:hAnsi="Times New Roman" w:cs="Times New Roman"/>
          <w:color w:val="353535"/>
          <w:lang w:val="en-US"/>
        </w:rPr>
        <w:t xml:space="preserve">the provision </w:t>
      </w:r>
      <w:r w:rsidR="002F72B6">
        <w:rPr>
          <w:rFonts w:ascii="Times New Roman" w:hAnsi="Times New Roman" w:cs="Times New Roman"/>
          <w:color w:val="353535"/>
          <w:lang w:val="en-US"/>
        </w:rPr>
        <w:t xml:space="preserve">stated that the </w:t>
      </w:r>
      <w:r w:rsidRPr="007A2F22">
        <w:rPr>
          <w:rFonts w:ascii="Times New Roman" w:hAnsi="Times New Roman" w:cs="Times New Roman"/>
          <w:color w:val="353535"/>
          <w:lang w:val="en-US"/>
        </w:rPr>
        <w:t>age</w:t>
      </w:r>
      <w:r w:rsidR="002F72B6">
        <w:rPr>
          <w:rFonts w:ascii="Times New Roman" w:hAnsi="Times New Roman" w:cs="Times New Roman"/>
          <w:color w:val="353535"/>
          <w:lang w:val="en-US"/>
        </w:rPr>
        <w:t xml:space="preserve"> was to be</w:t>
      </w:r>
      <w:r w:rsidRPr="007A2F22">
        <w:rPr>
          <w:rFonts w:ascii="Times New Roman" w:hAnsi="Times New Roman" w:cs="Times New Roman"/>
          <w:color w:val="353535"/>
          <w:lang w:val="en-US"/>
        </w:rPr>
        <w:t xml:space="preserve"> 15 </w:t>
      </w:r>
      <w:r w:rsidR="002F72B6">
        <w:rPr>
          <w:rFonts w:ascii="Times New Roman" w:hAnsi="Times New Roman" w:cs="Times New Roman"/>
          <w:color w:val="353535"/>
          <w:lang w:val="en-US"/>
        </w:rPr>
        <w:t xml:space="preserve">years instead of </w:t>
      </w:r>
      <w:r w:rsidRPr="007A2F22">
        <w:rPr>
          <w:rFonts w:ascii="Times New Roman" w:hAnsi="Times New Roman" w:cs="Times New Roman"/>
          <w:color w:val="353535"/>
          <w:lang w:val="en-US"/>
        </w:rPr>
        <w:t>18</w:t>
      </w:r>
      <w:r w:rsidR="002F72B6">
        <w:rPr>
          <w:rFonts w:ascii="Times New Roman" w:hAnsi="Times New Roman" w:cs="Times New Roman"/>
          <w:color w:val="353535"/>
          <w:lang w:val="en-US"/>
        </w:rPr>
        <w:t xml:space="preserve"> years</w:t>
      </w:r>
      <w:r w:rsidRPr="007A2F22">
        <w:rPr>
          <w:rFonts w:ascii="Times New Roman" w:hAnsi="Times New Roman" w:cs="Times New Roman"/>
          <w:color w:val="353535"/>
          <w:lang w:val="en-US"/>
        </w:rPr>
        <w:t>. Sexual violence apart from being a de</w:t>
      </w:r>
      <w:r w:rsidR="00C761DA">
        <w:rPr>
          <w:rFonts w:ascii="Times New Roman" w:hAnsi="Times New Roman" w:cs="Times New Roman"/>
          <w:color w:val="353535"/>
          <w:lang w:val="en-US"/>
        </w:rPr>
        <w:t>-</w:t>
      </w:r>
      <w:r w:rsidRPr="007A2F22">
        <w:rPr>
          <w:rFonts w:ascii="Times New Roman" w:hAnsi="Times New Roman" w:cs="Times New Roman"/>
          <w:color w:val="353535"/>
          <w:lang w:val="en-US"/>
        </w:rPr>
        <w:t xml:space="preserve">humanising act is an unlawful intrusion of the right to privacy and sanctity of a female. It is </w:t>
      </w:r>
      <w:r w:rsidR="002F72B6">
        <w:rPr>
          <w:rFonts w:ascii="Times New Roman" w:hAnsi="Times New Roman" w:cs="Times New Roman"/>
          <w:color w:val="353535"/>
          <w:lang w:val="en-US"/>
        </w:rPr>
        <w:t xml:space="preserve">detrimental </w:t>
      </w:r>
      <w:r w:rsidRPr="007A2F22">
        <w:rPr>
          <w:rFonts w:ascii="Times New Roman" w:hAnsi="Times New Roman" w:cs="Times New Roman"/>
          <w:color w:val="353535"/>
          <w:lang w:val="en-US"/>
        </w:rPr>
        <w:t xml:space="preserve">to her supreme </w:t>
      </w:r>
      <w:r w:rsidR="002F72B6">
        <w:rPr>
          <w:rFonts w:ascii="Times New Roman" w:hAnsi="Times New Roman" w:cs="Times New Roman"/>
          <w:color w:val="353535"/>
          <w:lang w:val="en-US"/>
        </w:rPr>
        <w:t>“</w:t>
      </w:r>
      <w:r w:rsidRPr="007A2F22">
        <w:rPr>
          <w:rFonts w:ascii="Times New Roman" w:hAnsi="Times New Roman" w:cs="Times New Roman"/>
          <w:color w:val="353535"/>
          <w:lang w:val="en-US"/>
        </w:rPr>
        <w:t>honour</w:t>
      </w:r>
      <w:r w:rsidR="002F72B6">
        <w:rPr>
          <w:rFonts w:ascii="Times New Roman" w:hAnsi="Times New Roman" w:cs="Times New Roman"/>
          <w:color w:val="353535"/>
          <w:lang w:val="en-US"/>
        </w:rPr>
        <w:t>” (which is also backward, as women are not an object)</w:t>
      </w:r>
      <w:r w:rsidRPr="007A2F22">
        <w:rPr>
          <w:rFonts w:ascii="Times New Roman" w:hAnsi="Times New Roman" w:cs="Times New Roman"/>
          <w:color w:val="353535"/>
          <w:lang w:val="en-US"/>
        </w:rPr>
        <w:t xml:space="preserve"> and offends her self-</w:t>
      </w:r>
      <w:r w:rsidRPr="007A2F22">
        <w:rPr>
          <w:rFonts w:ascii="Times New Roman" w:hAnsi="Times New Roman" w:cs="Times New Roman"/>
          <w:color w:val="353535"/>
          <w:lang w:val="en-US"/>
        </w:rPr>
        <w:lastRenderedPageBreak/>
        <w:t xml:space="preserve">esteem </w:t>
      </w:r>
      <w:r w:rsidR="002F72B6">
        <w:rPr>
          <w:rFonts w:ascii="Times New Roman" w:hAnsi="Times New Roman" w:cs="Times New Roman"/>
          <w:color w:val="353535"/>
          <w:lang w:val="en-US"/>
        </w:rPr>
        <w:t xml:space="preserve">, well-being and </w:t>
      </w:r>
      <w:r w:rsidRPr="007A2F22">
        <w:rPr>
          <w:rFonts w:ascii="Times New Roman" w:hAnsi="Times New Roman" w:cs="Times New Roman"/>
          <w:color w:val="353535"/>
          <w:lang w:val="en-US"/>
        </w:rPr>
        <w:t xml:space="preserve">dignity- it degrades and humiliates the victim where </w:t>
      </w:r>
      <w:r w:rsidR="002F72B6">
        <w:rPr>
          <w:rFonts w:ascii="Times New Roman" w:hAnsi="Times New Roman" w:cs="Times New Roman"/>
          <w:color w:val="353535"/>
          <w:lang w:val="en-US"/>
        </w:rPr>
        <w:t>she</w:t>
      </w:r>
      <w:r w:rsidRPr="007A2F22">
        <w:rPr>
          <w:rFonts w:ascii="Times New Roman" w:hAnsi="Times New Roman" w:cs="Times New Roman"/>
          <w:color w:val="353535"/>
          <w:lang w:val="en-US"/>
        </w:rPr>
        <w:t xml:space="preserve"> is a helpless innocent child, it leaves </w:t>
      </w:r>
      <w:r w:rsidR="0010216C">
        <w:rPr>
          <w:rFonts w:ascii="Times New Roman" w:hAnsi="Times New Roman" w:cs="Times New Roman"/>
          <w:color w:val="353535"/>
          <w:lang w:val="en-US"/>
        </w:rPr>
        <w:t xml:space="preserve">behind a trauma she could very likely never recover from. </w:t>
      </w:r>
      <w:r w:rsidRPr="007A2F22">
        <w:rPr>
          <w:rFonts w:ascii="Times New Roman" w:hAnsi="Times New Roman" w:cs="Times New Roman"/>
          <w:color w:val="353535"/>
          <w:lang w:val="en-US"/>
        </w:rPr>
        <w:t>The “traditional practice” being referred to in the case deals with child marriage and the rights secured to women. The IPC sanctified the practice by allowing the husband of a girl child to have sexual intercourse with her, regardless of her consent, provided she was not under the age of 15. The Court identified the harm that the right of the girl child to maintain her bodily integrity is destroyed when her husband is given the full control over her body, thereby reducing her to nothing more than his property. Thus, the basis of the violation of Article 21, as identified by the Court itself, is applicable equally, and in the same way, to adult married women, as it is to child brides.</w:t>
      </w:r>
      <w:r w:rsidR="00E96A5D">
        <w:rPr>
          <w:rStyle w:val="FootnoteReference"/>
          <w:rFonts w:ascii="MS Mincho" w:eastAsia="MS Mincho" w:hAnsi="MS Mincho" w:cs="MS Mincho"/>
          <w:color w:val="353535"/>
          <w:lang w:val="en-US"/>
        </w:rPr>
        <w:footnoteReference w:id="37"/>
      </w:r>
      <w:r w:rsidRPr="007A2F22">
        <w:rPr>
          <w:rFonts w:ascii="Times New Roman" w:hAnsi="Times New Roman" w:cs="Times New Roman"/>
          <w:color w:val="353535"/>
          <w:lang w:val="en-US"/>
        </w:rPr>
        <w:t>This judgement stood strong on the grounds of equality and justice for women and throws out the patriarchal laws that were once prevalent in our country.</w:t>
      </w:r>
    </w:p>
    <w:p w:rsidR="008A6AB6" w:rsidRPr="008A6AB6" w:rsidRDefault="008A6AB6" w:rsidP="007A2F22">
      <w:pPr>
        <w:autoSpaceDE w:val="0"/>
        <w:autoSpaceDN w:val="0"/>
        <w:adjustRightInd w:val="0"/>
        <w:spacing w:line="360" w:lineRule="auto"/>
        <w:jc w:val="both"/>
        <w:rPr>
          <w:rFonts w:ascii="Times New Roman" w:hAnsi="Times New Roman" w:cs="Times New Roman"/>
          <w:b/>
          <w:color w:val="353535"/>
          <w:lang w:val="en-US"/>
        </w:rPr>
      </w:pPr>
    </w:p>
    <w:p w:rsidR="008A6AB6" w:rsidRDefault="008A6AB6" w:rsidP="00E97DE2">
      <w:pPr>
        <w:spacing w:line="360" w:lineRule="auto"/>
        <w:rPr>
          <w:rFonts w:ascii="Times New Roman" w:hAnsi="Times New Roman" w:cs="Times New Roman"/>
          <w:b/>
          <w:lang w:val="en-US"/>
        </w:rPr>
      </w:pPr>
      <w:r w:rsidRPr="008A6AB6">
        <w:rPr>
          <w:rFonts w:ascii="Times New Roman" w:hAnsi="Times New Roman" w:cs="Times New Roman"/>
          <w:b/>
          <w:lang w:val="en-US"/>
        </w:rPr>
        <w:t xml:space="preserve">ROLE </w:t>
      </w:r>
      <w:r>
        <w:rPr>
          <w:rFonts w:ascii="Times New Roman" w:hAnsi="Times New Roman" w:cs="Times New Roman"/>
          <w:b/>
          <w:lang w:val="en-US"/>
        </w:rPr>
        <w:t>OF INDIAN WOMEN CONTRIBUTING TOWARDS INDEPENDENCE</w:t>
      </w:r>
    </w:p>
    <w:p w:rsidR="008A6AB6" w:rsidRPr="008A6AB6" w:rsidRDefault="008A6AB6" w:rsidP="00E97DE2">
      <w:pPr>
        <w:spacing w:line="360" w:lineRule="auto"/>
        <w:jc w:val="both"/>
        <w:rPr>
          <w:rFonts w:ascii="Times New Roman" w:eastAsia="Times New Roman" w:hAnsi="Times New Roman" w:cs="Times New Roman"/>
          <w:lang w:val="en-IN"/>
        </w:rPr>
      </w:pPr>
      <w:r w:rsidRPr="008A6AB6">
        <w:rPr>
          <w:rFonts w:ascii="Times New Roman" w:eastAsia="Times New Roman" w:hAnsi="Times New Roman" w:cs="Times New Roman"/>
          <w:lang w:val="en-IN"/>
        </w:rPr>
        <w:t>After Independence</w:t>
      </w:r>
      <w:r w:rsidR="003E0FA4">
        <w:rPr>
          <w:rFonts w:ascii="Times New Roman" w:eastAsia="Times New Roman" w:hAnsi="Times New Roman" w:cs="Times New Roman"/>
          <w:lang w:val="en-IN"/>
        </w:rPr>
        <w:t xml:space="preserve">, </w:t>
      </w:r>
      <w:r w:rsidRPr="008A6AB6">
        <w:rPr>
          <w:rFonts w:ascii="Times New Roman" w:eastAsia="Times New Roman" w:hAnsi="Times New Roman" w:cs="Times New Roman"/>
          <w:lang w:val="en-IN"/>
        </w:rPr>
        <w:t>the Congress made attempts to fulfill the promises made during pre-Independence. Perhaps the most important of them was th</w:t>
      </w:r>
      <w:r w:rsidR="003E0FA4">
        <w:rPr>
          <w:rFonts w:ascii="Times New Roman" w:eastAsia="Times New Roman" w:hAnsi="Times New Roman" w:cs="Times New Roman"/>
          <w:lang w:val="en-IN"/>
        </w:rPr>
        <w:t xml:space="preserve">e </w:t>
      </w:r>
      <w:r w:rsidRPr="008A6AB6">
        <w:rPr>
          <w:rFonts w:ascii="Times New Roman" w:eastAsia="Times New Roman" w:hAnsi="Times New Roman" w:cs="Times New Roman"/>
          <w:lang w:val="en-IN"/>
        </w:rPr>
        <w:t>enshrinement of equality of men and women in the Constitution and many administrative bodies were set up for creating new opportunities for women. By 1955, the Constitution included some of the most progressive laws for women. Nandita Gandhi</w:t>
      </w:r>
      <w:r w:rsidR="003E0FA4">
        <w:rPr>
          <w:rStyle w:val="FootnoteReference"/>
          <w:rFonts w:ascii="Times New Roman" w:eastAsia="Times New Roman" w:hAnsi="Times New Roman" w:cs="Times New Roman"/>
          <w:lang w:val="en-IN"/>
        </w:rPr>
        <w:footnoteReference w:id="38"/>
      </w:r>
      <w:r w:rsidRPr="008A6AB6">
        <w:rPr>
          <w:rFonts w:ascii="Times New Roman" w:eastAsia="Times New Roman" w:hAnsi="Times New Roman" w:cs="Times New Roman"/>
          <w:lang w:val="en-IN"/>
        </w:rPr>
        <w:t xml:space="preserve"> and Nandita Shah note that during this period “many middle class women found a place in the expanding service and educational sectors, governmental structures or the professions. This numerically small but conspicuous entry into the formerly prohibited areas gave rise to an image of</w:t>
      </w:r>
      <w:r w:rsidR="00171AB2">
        <w:rPr>
          <w:rFonts w:ascii="Times New Roman" w:eastAsia="Times New Roman" w:hAnsi="Times New Roman" w:cs="Times New Roman"/>
          <w:lang w:val="en-IN"/>
        </w:rPr>
        <w:t xml:space="preserve"> </w:t>
      </w:r>
      <w:r w:rsidRPr="008A6AB6">
        <w:rPr>
          <w:rFonts w:ascii="Times New Roman" w:eastAsia="Times New Roman" w:hAnsi="Times New Roman" w:cs="Times New Roman"/>
          <w:lang w:val="en-IN"/>
        </w:rPr>
        <w:t>the ‘new’ emancipated Indian woman”.</w:t>
      </w:r>
      <w:r w:rsidR="00E96A5D">
        <w:rPr>
          <w:rStyle w:val="FootnoteReference"/>
          <w:rFonts w:ascii="Times New Roman" w:eastAsia="Times New Roman" w:hAnsi="Times New Roman" w:cs="Times New Roman"/>
          <w:lang w:val="en-IN"/>
        </w:rPr>
        <w:footnoteReference w:id="39"/>
      </w:r>
      <w:r w:rsidRPr="008A6AB6">
        <w:rPr>
          <w:rFonts w:ascii="Times New Roman" w:eastAsia="Times New Roman" w:hAnsi="Times New Roman" w:cs="Times New Roman"/>
          <w:lang w:val="en-IN"/>
        </w:rPr>
        <w:t xml:space="preserve"> Gradually the number of organizations and institutions for women began increasing. The government supported the spread of </w:t>
      </w:r>
      <w:r w:rsidR="003E0FA4">
        <w:rPr>
          <w:rFonts w:ascii="Times New Roman" w:eastAsia="Times New Roman" w:hAnsi="Times New Roman" w:cs="Times New Roman"/>
          <w:lang w:val="en-IN"/>
        </w:rPr>
        <w:t>“</w:t>
      </w:r>
      <w:r w:rsidRPr="008A6AB6">
        <w:rPr>
          <w:rFonts w:ascii="Times New Roman" w:eastAsia="Times New Roman" w:hAnsi="Times New Roman" w:cs="Times New Roman"/>
          <w:lang w:val="en-IN"/>
        </w:rPr>
        <w:t>mabila mandals</w:t>
      </w:r>
      <w:r w:rsidR="003E0FA4">
        <w:rPr>
          <w:rFonts w:ascii="Times New Roman" w:eastAsia="Times New Roman" w:hAnsi="Times New Roman" w:cs="Times New Roman"/>
          <w:lang w:val="en-IN"/>
        </w:rPr>
        <w:t>”</w:t>
      </w:r>
      <w:r w:rsidRPr="008A6AB6">
        <w:rPr>
          <w:rFonts w:ascii="Times New Roman" w:eastAsia="Times New Roman" w:hAnsi="Times New Roman" w:cs="Times New Roman"/>
          <w:lang w:val="en-IN"/>
        </w:rPr>
        <w:t xml:space="preserve"> and reformist programmes. Yet many of the feminists’ expectations suffered a setback in post-Independence period. The Hindu Code Bill was severely watered down. The Bill had proposed equal inheritance rights, prohibited polygamy, and attempted to liberalise divorce and custody rights for women. Moreover, the demand for a Uniform Civil Code, which then was on the feminist agenda, was shrugged off. This gave rise to a new ferment of political </w:t>
      </w:r>
      <w:r w:rsidRPr="008A6AB6">
        <w:rPr>
          <w:rFonts w:ascii="Times New Roman" w:eastAsia="Times New Roman" w:hAnsi="Times New Roman" w:cs="Times New Roman"/>
          <w:lang w:val="en-IN"/>
        </w:rPr>
        <w:lastRenderedPageBreak/>
        <w:t>action, when people raised organised protests and struggles around various issues.</w:t>
      </w:r>
      <w:r w:rsidR="00171AB2">
        <w:rPr>
          <w:rFonts w:ascii="Times New Roman" w:eastAsia="Times New Roman" w:hAnsi="Times New Roman" w:cs="Times New Roman"/>
          <w:lang w:val="en-IN"/>
        </w:rPr>
        <w:t xml:space="preserve"> </w:t>
      </w:r>
      <w:r w:rsidRPr="008A6AB6">
        <w:rPr>
          <w:rFonts w:ascii="Times New Roman" w:eastAsia="Times New Roman" w:hAnsi="Times New Roman" w:cs="Times New Roman"/>
          <w:lang w:val="en-IN"/>
        </w:rPr>
        <w:t>The Telangana Movement</w:t>
      </w:r>
      <w:r w:rsidR="003E0FA4">
        <w:rPr>
          <w:rStyle w:val="FootnoteReference"/>
          <w:rFonts w:ascii="Times New Roman" w:eastAsia="Times New Roman" w:hAnsi="Times New Roman" w:cs="Times New Roman"/>
          <w:lang w:val="en-IN"/>
        </w:rPr>
        <w:footnoteReference w:id="40"/>
      </w:r>
      <w:r w:rsidRPr="008A6AB6">
        <w:rPr>
          <w:rFonts w:ascii="Times New Roman" w:eastAsia="Times New Roman" w:hAnsi="Times New Roman" w:cs="Times New Roman"/>
          <w:lang w:val="en-IN"/>
        </w:rPr>
        <w:t xml:space="preserve">, a peasant movement during the 1948-50, Jayprakash Narayan’s Total Revolution’ in Bihar during the 1970s, the Chipko movement in the Garhwal, the Shahada and anti-price rise in Maharashtra, and the SEWA and </w:t>
      </w:r>
      <w:r w:rsidR="003E0FA4">
        <w:rPr>
          <w:rFonts w:ascii="Times New Roman" w:eastAsia="Times New Roman" w:hAnsi="Times New Roman" w:cs="Times New Roman"/>
          <w:lang w:val="en-IN"/>
        </w:rPr>
        <w:t>“</w:t>
      </w:r>
      <w:r w:rsidRPr="008A6AB6">
        <w:rPr>
          <w:rFonts w:ascii="Times New Roman" w:eastAsia="Times New Roman" w:hAnsi="Times New Roman" w:cs="Times New Roman"/>
          <w:lang w:val="en-IN"/>
        </w:rPr>
        <w:t>Nav Nirman</w:t>
      </w:r>
      <w:r w:rsidR="003E0FA4">
        <w:rPr>
          <w:rFonts w:ascii="Times New Roman" w:eastAsia="Times New Roman" w:hAnsi="Times New Roman" w:cs="Times New Roman"/>
          <w:lang w:val="en-IN"/>
        </w:rPr>
        <w:t>”</w:t>
      </w:r>
      <w:r w:rsidRPr="008A6AB6">
        <w:rPr>
          <w:rFonts w:ascii="Times New Roman" w:eastAsia="Times New Roman" w:hAnsi="Times New Roman" w:cs="Times New Roman"/>
          <w:lang w:val="en-IN"/>
        </w:rPr>
        <w:t xml:space="preserve"> in Gujarat could be identified as some important people’s movements in post-Independence India. Though these movements were not feminist per se, they had the massive participation of women. Some movements like the Shahada challenged the practice of wife-beating; movements in many other parts of India saw antiliquor agitations, wherein alcohol was identified as a main reason for wife</w:t>
      </w:r>
      <w:r w:rsidR="00171AB2">
        <w:rPr>
          <w:rFonts w:ascii="Times New Roman" w:eastAsia="Times New Roman" w:hAnsi="Times New Roman" w:cs="Times New Roman"/>
          <w:lang w:val="en-IN"/>
        </w:rPr>
        <w:t xml:space="preserve"> </w:t>
      </w:r>
      <w:r w:rsidRPr="008A6AB6">
        <w:rPr>
          <w:rFonts w:ascii="Times New Roman" w:eastAsia="Times New Roman" w:hAnsi="Times New Roman" w:cs="Times New Roman"/>
          <w:lang w:val="en-IN"/>
        </w:rPr>
        <w:t>battering. Thus such people’s movements saw the massive participation of women in raising issues that affected the family and/or women.</w:t>
      </w:r>
      <w:r w:rsidR="00E96A5D">
        <w:rPr>
          <w:rStyle w:val="FootnoteReference"/>
          <w:rFonts w:ascii="Times New Roman" w:eastAsia="Times New Roman" w:hAnsi="Times New Roman" w:cs="Times New Roman"/>
          <w:lang w:val="en-IN"/>
        </w:rPr>
        <w:footnoteReference w:id="41"/>
      </w:r>
      <w:r w:rsidRPr="008A6AB6">
        <w:rPr>
          <w:rFonts w:ascii="Times New Roman" w:eastAsia="Times New Roman" w:hAnsi="Times New Roman" w:cs="Times New Roman"/>
          <w:lang w:val="en-IN"/>
        </w:rPr>
        <w:t xml:space="preserve">The year 1974 turned out to be a major landmark in the history of women’s movement. This was the year when ‘Towards Equality’, a report on the status of women in India was published. In 1971 the Ministry of Education and Social Welfare appointed a committee to </w:t>
      </w:r>
      <w:r w:rsidR="0010216C">
        <w:rPr>
          <w:rFonts w:ascii="Times New Roman" w:eastAsia="Times New Roman" w:hAnsi="Times New Roman" w:cs="Times New Roman"/>
          <w:lang w:val="en-IN"/>
        </w:rPr>
        <w:t>examine</w:t>
      </w:r>
      <w:r w:rsidRPr="008A6AB6">
        <w:rPr>
          <w:rFonts w:ascii="Times New Roman" w:eastAsia="Times New Roman" w:hAnsi="Times New Roman" w:cs="Times New Roman"/>
          <w:lang w:val="en-IN"/>
        </w:rPr>
        <w:t xml:space="preserve"> the </w:t>
      </w:r>
      <w:r w:rsidR="003E0FA4">
        <w:rPr>
          <w:rFonts w:ascii="Times New Roman" w:eastAsia="Times New Roman" w:hAnsi="Times New Roman" w:cs="Times New Roman"/>
          <w:lang w:val="en-IN"/>
        </w:rPr>
        <w:t>c</w:t>
      </w:r>
      <w:r w:rsidRPr="008A6AB6">
        <w:rPr>
          <w:rFonts w:ascii="Times New Roman" w:eastAsia="Times New Roman" w:hAnsi="Times New Roman" w:cs="Times New Roman"/>
          <w:lang w:val="en-IN"/>
        </w:rPr>
        <w:t xml:space="preserve">onstitutional, legal and administrative provisions that </w:t>
      </w:r>
      <w:r w:rsidR="003E0FA4">
        <w:rPr>
          <w:rFonts w:ascii="Times New Roman" w:eastAsia="Times New Roman" w:hAnsi="Times New Roman" w:cs="Times New Roman"/>
          <w:lang w:val="en-IN"/>
        </w:rPr>
        <w:t>affect</w:t>
      </w:r>
      <w:r w:rsidR="00171AB2">
        <w:rPr>
          <w:rFonts w:ascii="Times New Roman" w:eastAsia="Times New Roman" w:hAnsi="Times New Roman" w:cs="Times New Roman"/>
          <w:lang w:val="en-IN"/>
        </w:rPr>
        <w:t xml:space="preserve"> </w:t>
      </w:r>
      <w:r w:rsidR="003E0FA4">
        <w:rPr>
          <w:rFonts w:ascii="Times New Roman" w:eastAsia="Times New Roman" w:hAnsi="Times New Roman" w:cs="Times New Roman"/>
          <w:lang w:val="en-IN"/>
        </w:rPr>
        <w:t>women’s special status</w:t>
      </w:r>
      <w:r w:rsidRPr="008A6AB6">
        <w:rPr>
          <w:rFonts w:ascii="Times New Roman" w:eastAsia="Times New Roman" w:hAnsi="Times New Roman" w:cs="Times New Roman"/>
          <w:lang w:val="en-IN"/>
        </w:rPr>
        <w:t xml:space="preserve">, their education and employment and </w:t>
      </w:r>
      <w:r w:rsidR="003E0FA4">
        <w:rPr>
          <w:rFonts w:ascii="Times New Roman" w:eastAsia="Times New Roman" w:hAnsi="Times New Roman" w:cs="Times New Roman"/>
          <w:lang w:val="en-IN"/>
        </w:rPr>
        <w:t xml:space="preserve">to gauge how effective they are in real life application. </w:t>
      </w:r>
      <w:r w:rsidRPr="008A6AB6">
        <w:rPr>
          <w:rFonts w:ascii="Times New Roman" w:eastAsia="Times New Roman" w:hAnsi="Times New Roman" w:cs="Times New Roman"/>
          <w:lang w:val="en-IN"/>
        </w:rPr>
        <w:t>The report suggested that the Constitutional guarantees of equality and justice for women had not been met with. It also argued that the status of women had not improved but in fact had deteriorated since Independence. An important argument it put forth was that most ofthe Indian women had not benefited from modernity - whether social, economic, political or technological.</w:t>
      </w:r>
      <w:r w:rsidR="0010216C">
        <w:rPr>
          <w:rStyle w:val="FootnoteReference"/>
          <w:rFonts w:ascii="Times New Roman" w:eastAsia="Times New Roman" w:hAnsi="Times New Roman" w:cs="Times New Roman"/>
          <w:lang w:val="en-IN"/>
        </w:rPr>
        <w:footnoteReference w:id="42"/>
      </w:r>
      <w:r w:rsidRPr="008A6AB6">
        <w:rPr>
          <w:rFonts w:ascii="Times New Roman" w:eastAsia="Times New Roman" w:hAnsi="Times New Roman" w:cs="Times New Roman"/>
          <w:lang w:val="en-IN"/>
        </w:rPr>
        <w:t>Another impetus to the IWM was given by the UN declaration of the year 1975 as International Women’s Year. It was in response to a request by the UN, that Towards Equality’ was prepared. However with the declaration of emergency in 1975, there was a break in the movement.</w:t>
      </w:r>
      <w:r w:rsidR="00E96A5D">
        <w:rPr>
          <w:rStyle w:val="FootnoteReference"/>
          <w:rFonts w:ascii="Times New Roman" w:eastAsia="Times New Roman" w:hAnsi="Times New Roman" w:cs="Times New Roman"/>
          <w:lang w:val="en-IN"/>
        </w:rPr>
        <w:footnoteReference w:id="43"/>
      </w:r>
      <w:r w:rsidRPr="008A6AB6">
        <w:rPr>
          <w:rFonts w:ascii="Times New Roman" w:eastAsia="Times New Roman" w:hAnsi="Times New Roman" w:cs="Times New Roman"/>
          <w:lang w:val="en-IN"/>
        </w:rPr>
        <w:t>Many political organisations were forced to go underground, activists were arrested and those activists who were not, focussed entirely on securing civil rights. After the lifting of the emergency, new ‘feminist’ groups were formed. These groups and organisations took up several issues highlighting the denial of just conditions for women’s survival. One of</w:t>
      </w:r>
      <w:r w:rsidR="00171AB2">
        <w:rPr>
          <w:rFonts w:ascii="Times New Roman" w:eastAsia="Times New Roman" w:hAnsi="Times New Roman" w:cs="Times New Roman"/>
          <w:lang w:val="en-IN"/>
        </w:rPr>
        <w:t xml:space="preserve"> </w:t>
      </w:r>
      <w:r w:rsidRPr="008A6AB6">
        <w:rPr>
          <w:rFonts w:ascii="Times New Roman" w:eastAsia="Times New Roman" w:hAnsi="Times New Roman" w:cs="Times New Roman"/>
          <w:lang w:val="en-IN"/>
        </w:rPr>
        <w:t>the major issues that engaged the attention of</w:t>
      </w:r>
      <w:r w:rsidR="00171AB2">
        <w:rPr>
          <w:rFonts w:ascii="Times New Roman" w:eastAsia="Times New Roman" w:hAnsi="Times New Roman" w:cs="Times New Roman"/>
          <w:lang w:val="en-IN"/>
        </w:rPr>
        <w:t xml:space="preserve"> </w:t>
      </w:r>
      <w:r w:rsidRPr="008A6AB6">
        <w:rPr>
          <w:rFonts w:ascii="Times New Roman" w:eastAsia="Times New Roman" w:hAnsi="Times New Roman" w:cs="Times New Roman"/>
          <w:lang w:val="en-IN"/>
        </w:rPr>
        <w:t xml:space="preserve">the IWM in the post-emergency period was the rise in sexual violence against women. </w:t>
      </w:r>
    </w:p>
    <w:p w:rsidR="005A5EC9" w:rsidRDefault="005A5EC9" w:rsidP="00115B35">
      <w:pPr>
        <w:spacing w:line="360" w:lineRule="auto"/>
        <w:rPr>
          <w:rFonts w:ascii="Times New Roman" w:eastAsia="Times New Roman" w:hAnsi="Times New Roman" w:cs="Times New Roman"/>
          <w:b/>
          <w:lang w:val="en-IN"/>
        </w:rPr>
      </w:pPr>
    </w:p>
    <w:p w:rsidR="00171AB2" w:rsidRPr="00115B35" w:rsidRDefault="00171AB2" w:rsidP="00115B35">
      <w:pPr>
        <w:spacing w:line="360" w:lineRule="auto"/>
        <w:rPr>
          <w:rFonts w:ascii="Times New Roman" w:eastAsia="Times New Roman" w:hAnsi="Times New Roman" w:cs="Times New Roman"/>
          <w:b/>
          <w:lang w:val="en-IN"/>
        </w:rPr>
      </w:pPr>
    </w:p>
    <w:p w:rsidR="00E0218B" w:rsidRPr="00115B35" w:rsidRDefault="005A5EC9" w:rsidP="00115B35">
      <w:pPr>
        <w:spacing w:line="360" w:lineRule="auto"/>
        <w:rPr>
          <w:rFonts w:ascii="Times New Roman" w:eastAsia="Times New Roman" w:hAnsi="Times New Roman" w:cs="Times New Roman"/>
          <w:b/>
          <w:lang w:val="en-IN"/>
        </w:rPr>
      </w:pPr>
      <w:r w:rsidRPr="00115B35">
        <w:rPr>
          <w:rFonts w:ascii="Times New Roman" w:eastAsia="Times New Roman" w:hAnsi="Times New Roman" w:cs="Times New Roman"/>
          <w:b/>
          <w:lang w:val="en-IN"/>
        </w:rPr>
        <w:lastRenderedPageBreak/>
        <w:t xml:space="preserve">WOMEN WHO HELPED DRAFT THE INDIAN CONSTITUTION </w:t>
      </w:r>
    </w:p>
    <w:p w:rsidR="00E0218B" w:rsidRPr="00590846" w:rsidRDefault="00767D92" w:rsidP="00115B35">
      <w:pPr>
        <w:spacing w:after="300" w:line="360" w:lineRule="auto"/>
        <w:jc w:val="both"/>
        <w:rPr>
          <w:rFonts w:ascii="Times New Roman" w:eastAsia="Times New Roman" w:hAnsi="Times New Roman" w:cs="Times New Roman"/>
          <w:color w:val="000000" w:themeColor="text1"/>
          <w:lang w:val="en-IN"/>
        </w:rPr>
      </w:pPr>
      <w:r w:rsidRPr="00590846">
        <w:rPr>
          <w:rFonts w:ascii="Times New Roman" w:eastAsia="Times New Roman" w:hAnsi="Times New Roman" w:cs="Times New Roman"/>
          <w:color w:val="000000" w:themeColor="text1"/>
          <w:lang w:val="en-IN"/>
        </w:rPr>
        <w:t xml:space="preserve">Out of </w:t>
      </w:r>
      <w:r w:rsidR="00E0218B" w:rsidRPr="00590846">
        <w:rPr>
          <w:rFonts w:ascii="Times New Roman" w:eastAsia="Times New Roman" w:hAnsi="Times New Roman" w:cs="Times New Roman"/>
          <w:color w:val="000000" w:themeColor="text1"/>
          <w:lang w:val="en-IN"/>
        </w:rPr>
        <w:t xml:space="preserve">392 people </w:t>
      </w:r>
      <w:r w:rsidRPr="00590846">
        <w:rPr>
          <w:rFonts w:ascii="Times New Roman" w:eastAsia="Times New Roman" w:hAnsi="Times New Roman" w:cs="Times New Roman"/>
          <w:color w:val="000000" w:themeColor="text1"/>
          <w:lang w:val="en-IN"/>
        </w:rPr>
        <w:t>that were appointed for the constitution drafting committee</w:t>
      </w:r>
      <w:r w:rsidR="00E0218B" w:rsidRPr="00590846">
        <w:rPr>
          <w:rFonts w:ascii="Times New Roman" w:eastAsia="Times New Roman" w:hAnsi="Times New Roman" w:cs="Times New Roman"/>
          <w:color w:val="000000" w:themeColor="text1"/>
          <w:lang w:val="en-IN"/>
        </w:rPr>
        <w:t>, only 15 were women</w:t>
      </w:r>
      <w:r w:rsidR="00115B35" w:rsidRPr="00590846">
        <w:rPr>
          <w:rFonts w:ascii="Times New Roman" w:eastAsia="Times New Roman" w:hAnsi="Times New Roman" w:cs="Times New Roman"/>
          <w:color w:val="000000" w:themeColor="text1"/>
          <w:lang w:val="en-IN"/>
        </w:rPr>
        <w:t xml:space="preserve">, which </w:t>
      </w:r>
      <w:r w:rsidR="00E0218B" w:rsidRPr="00590846">
        <w:rPr>
          <w:rFonts w:ascii="Times New Roman" w:eastAsia="Times New Roman" w:hAnsi="Times New Roman" w:cs="Times New Roman"/>
          <w:color w:val="000000" w:themeColor="text1"/>
          <w:lang w:val="en-IN"/>
        </w:rPr>
        <w:t xml:space="preserve">makes the representation of women less than 4%. While this is not ideal, it is important to note the widespread illiteracy and subjugation, especially amongst women, and caused from pre-existing societal prejudices and norms, had made it almost impossible for women to claim a political space. </w:t>
      </w:r>
    </w:p>
    <w:p w:rsidR="00E0218B" w:rsidRPr="00652805" w:rsidRDefault="00E0218B" w:rsidP="00115B35">
      <w:pPr>
        <w:spacing w:after="300" w:line="360" w:lineRule="auto"/>
        <w:jc w:val="both"/>
        <w:rPr>
          <w:rFonts w:ascii="Times New Roman" w:eastAsia="Times New Roman" w:hAnsi="Times New Roman" w:cs="Times New Roman"/>
          <w:color w:val="000000" w:themeColor="text1"/>
          <w:lang w:val="en-IN"/>
        </w:rPr>
      </w:pPr>
      <w:r w:rsidRPr="00590846">
        <w:rPr>
          <w:rFonts w:ascii="Times New Roman" w:eastAsia="Times New Roman" w:hAnsi="Times New Roman" w:cs="Times New Roman"/>
          <w:color w:val="000000" w:themeColor="text1"/>
          <w:lang w:val="en-IN"/>
        </w:rPr>
        <w:t>There were 15 women from diverse backgrounds - </w:t>
      </w:r>
      <w:r w:rsidRPr="00590846">
        <w:rPr>
          <w:rFonts w:ascii="Times New Roman" w:eastAsia="Times New Roman" w:hAnsi="Times New Roman" w:cs="Times New Roman"/>
          <w:iCs/>
          <w:color w:val="000000" w:themeColor="text1"/>
          <w:lang w:val="en-IN"/>
        </w:rPr>
        <w:t xml:space="preserve">though and unsurprisingly so, the number of </w:t>
      </w:r>
      <w:r w:rsidRPr="00652805">
        <w:rPr>
          <w:rFonts w:ascii="Times New Roman" w:eastAsia="Times New Roman" w:hAnsi="Times New Roman" w:cs="Times New Roman"/>
          <w:iCs/>
          <w:color w:val="000000" w:themeColor="text1"/>
          <w:lang w:val="en-IN"/>
        </w:rPr>
        <w:t>Savarna (upper-caste) women was more than that of the Avarna women</w:t>
      </w:r>
      <w:r w:rsidRPr="00652805">
        <w:rPr>
          <w:rFonts w:ascii="Times New Roman" w:eastAsia="Times New Roman" w:hAnsi="Times New Roman" w:cs="Times New Roman"/>
          <w:color w:val="000000" w:themeColor="text1"/>
          <w:lang w:val="en-IN"/>
        </w:rPr>
        <w:t>.</w:t>
      </w:r>
      <w:r w:rsidRPr="00652805">
        <w:rPr>
          <w:rStyle w:val="FootnoteReference"/>
          <w:rFonts w:ascii="Times New Roman" w:eastAsia="Times New Roman" w:hAnsi="Times New Roman" w:cs="Times New Roman"/>
          <w:color w:val="000000" w:themeColor="text1"/>
          <w:lang w:val="en-IN"/>
        </w:rPr>
        <w:footnoteReference w:id="44"/>
      </w:r>
    </w:p>
    <w:p w:rsidR="00115B35" w:rsidRPr="00652805" w:rsidRDefault="00E0218B" w:rsidP="00115B35">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t>Dakshayani Velayudhan</w:t>
      </w:r>
      <w:r w:rsidR="00115B35" w:rsidRPr="00652805">
        <w:rPr>
          <w:rFonts w:ascii="Times New Roman" w:eastAsia="Times New Roman" w:hAnsi="Times New Roman" w:cs="Times New Roman"/>
          <w:color w:val="000000" w:themeColor="text1"/>
          <w:sz w:val="24"/>
          <w:szCs w:val="24"/>
        </w:rPr>
        <w:t xml:space="preserve">had her roots in </w:t>
      </w:r>
      <w:r w:rsidRPr="00652805">
        <w:rPr>
          <w:rFonts w:ascii="Times New Roman" w:eastAsia="Times New Roman" w:hAnsi="Times New Roman" w:cs="Times New Roman"/>
          <w:color w:val="000000" w:themeColor="text1"/>
          <w:sz w:val="24"/>
          <w:szCs w:val="24"/>
        </w:rPr>
        <w:t xml:space="preserve">the Pulaya community </w:t>
      </w:r>
      <w:r w:rsidR="00115B35" w:rsidRPr="00652805">
        <w:rPr>
          <w:rFonts w:ascii="Times New Roman" w:eastAsia="Times New Roman" w:hAnsi="Times New Roman" w:cs="Times New Roman"/>
          <w:color w:val="000000" w:themeColor="text1"/>
          <w:sz w:val="24"/>
          <w:szCs w:val="24"/>
        </w:rPr>
        <w:t>in</w:t>
      </w:r>
      <w:r w:rsidRPr="00652805">
        <w:rPr>
          <w:rFonts w:ascii="Times New Roman" w:eastAsia="Times New Roman" w:hAnsi="Times New Roman" w:cs="Times New Roman"/>
          <w:color w:val="000000" w:themeColor="text1"/>
          <w:sz w:val="24"/>
          <w:szCs w:val="24"/>
        </w:rPr>
        <w:t xml:space="preserve"> Cochin</w:t>
      </w:r>
      <w:r w:rsidR="00115B35" w:rsidRPr="00652805">
        <w:rPr>
          <w:rFonts w:ascii="Times New Roman" w:eastAsia="Times New Roman" w:hAnsi="Times New Roman" w:cs="Times New Roman"/>
          <w:color w:val="000000" w:themeColor="text1"/>
          <w:sz w:val="24"/>
          <w:szCs w:val="24"/>
        </w:rPr>
        <w:t>, Kerala</w:t>
      </w:r>
      <w:r w:rsidRPr="00652805">
        <w:rPr>
          <w:rFonts w:ascii="Times New Roman" w:eastAsia="Times New Roman" w:hAnsi="Times New Roman" w:cs="Times New Roman"/>
          <w:color w:val="000000" w:themeColor="text1"/>
          <w:sz w:val="24"/>
          <w:szCs w:val="24"/>
        </w:rPr>
        <w:t xml:space="preserve"> and was among the first generation of women of her community to be both educated and wear a ‘upper-cloth’. She was the first and only Dalit woman who was elected to the Constituent Assembly. She, along with Dr. Ambedkar, brought many caste-related issues to light in the Assembly debates. She also happened to be the youngest member of the committee at 34</w:t>
      </w:r>
      <w:r w:rsidR="009F38AD">
        <w:rPr>
          <w:rFonts w:ascii="Times New Roman" w:eastAsia="Times New Roman" w:hAnsi="Times New Roman" w:cs="Times New Roman"/>
          <w:color w:val="000000" w:themeColor="text1"/>
          <w:sz w:val="24"/>
          <w:szCs w:val="24"/>
        </w:rPr>
        <w:t xml:space="preserve"> years of age.</w:t>
      </w:r>
    </w:p>
    <w:p w:rsidR="00652805" w:rsidRDefault="00E0218B" w:rsidP="00652805">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t>Hansa Jivraj Mehta</w:t>
      </w:r>
      <w:r w:rsidR="00115B35" w:rsidRPr="00652805">
        <w:rPr>
          <w:rFonts w:ascii="Times New Roman" w:eastAsia="Times New Roman" w:hAnsi="Times New Roman" w:cs="Times New Roman"/>
          <w:color w:val="000000" w:themeColor="text1"/>
          <w:sz w:val="24"/>
          <w:szCs w:val="24"/>
        </w:rPr>
        <w:t xml:space="preserve">, elected from Bombay, </w:t>
      </w:r>
      <w:r w:rsidRPr="00652805">
        <w:rPr>
          <w:rFonts w:ascii="Times New Roman" w:eastAsia="Times New Roman" w:hAnsi="Times New Roman" w:cs="Times New Roman"/>
          <w:color w:val="000000" w:themeColor="text1"/>
          <w:sz w:val="24"/>
          <w:szCs w:val="24"/>
        </w:rPr>
        <w:t xml:space="preserve">was a member of the Fundamental Rights Sub-committee, the Advisory Committee, and the Provincial Constitutional Committee. </w:t>
      </w:r>
      <w:r w:rsidR="00115B35" w:rsidRPr="00652805">
        <w:rPr>
          <w:rFonts w:ascii="Times New Roman" w:eastAsia="Times New Roman" w:hAnsi="Times New Roman" w:cs="Times New Roman"/>
          <w:color w:val="000000" w:themeColor="text1"/>
          <w:sz w:val="24"/>
          <w:szCs w:val="24"/>
        </w:rPr>
        <w:t>A</w:t>
      </w:r>
      <w:r w:rsidRPr="00652805">
        <w:rPr>
          <w:rFonts w:ascii="Times New Roman" w:eastAsia="Times New Roman" w:hAnsi="Times New Roman" w:cs="Times New Roman"/>
          <w:color w:val="000000" w:themeColor="text1"/>
          <w:sz w:val="24"/>
          <w:szCs w:val="24"/>
        </w:rPr>
        <w:t xml:space="preserve"> few minutes after midnight</w:t>
      </w:r>
      <w:r w:rsidR="00115B35" w:rsidRPr="00652805">
        <w:rPr>
          <w:rFonts w:ascii="Times New Roman" w:eastAsia="Times New Roman" w:hAnsi="Times New Roman" w:cs="Times New Roman"/>
          <w:color w:val="000000" w:themeColor="text1"/>
          <w:sz w:val="24"/>
          <w:szCs w:val="24"/>
        </w:rPr>
        <w:t xml:space="preserve"> on Independence Day</w:t>
      </w:r>
      <w:r w:rsidRPr="00652805">
        <w:rPr>
          <w:rFonts w:ascii="Times New Roman" w:eastAsia="Times New Roman" w:hAnsi="Times New Roman" w:cs="Times New Roman"/>
          <w:color w:val="000000" w:themeColor="text1"/>
          <w:sz w:val="24"/>
          <w:szCs w:val="24"/>
        </w:rPr>
        <w:t>, Mehta, on behalf of the </w:t>
      </w:r>
      <w:r w:rsidRPr="00652805">
        <w:rPr>
          <w:rFonts w:ascii="Times New Roman" w:eastAsia="Times New Roman" w:hAnsi="Times New Roman" w:cs="Times New Roman"/>
          <w:iCs/>
          <w:color w:val="000000" w:themeColor="text1"/>
          <w:sz w:val="24"/>
          <w:szCs w:val="24"/>
        </w:rPr>
        <w:t>“women of India"</w:t>
      </w:r>
      <w:r w:rsidRPr="00652805">
        <w:rPr>
          <w:rFonts w:ascii="Times New Roman" w:eastAsia="Times New Roman" w:hAnsi="Times New Roman" w:cs="Times New Roman"/>
          <w:color w:val="000000" w:themeColor="text1"/>
          <w:sz w:val="24"/>
          <w:szCs w:val="24"/>
        </w:rPr>
        <w:t>, presented the national flag to the assembly—the first flag to fly over independent India. She, along with </w:t>
      </w:r>
      <w:r w:rsidRPr="00652805">
        <w:rPr>
          <w:rFonts w:ascii="Times New Roman" w:eastAsia="Times New Roman" w:hAnsi="Times New Roman" w:cs="Times New Roman"/>
          <w:iCs/>
          <w:color w:val="000000" w:themeColor="text1"/>
          <w:sz w:val="24"/>
          <w:szCs w:val="24"/>
        </w:rPr>
        <w:t>Rajkumari Amrit Kaur,</w:t>
      </w:r>
      <w:r w:rsidRPr="00652805">
        <w:rPr>
          <w:rFonts w:ascii="Times New Roman" w:eastAsia="Times New Roman" w:hAnsi="Times New Roman" w:cs="Times New Roman"/>
          <w:color w:val="000000" w:themeColor="text1"/>
          <w:sz w:val="24"/>
          <w:szCs w:val="24"/>
        </w:rPr>
        <w:t xml:space="preserve"> modelled the Indian Women’s Charter of Rights and Duties, and fought for the Uniform Civil Code (UCC). She recognised herself as a feminist and worked extensively in the women’s movement that pushed for the abolition of child marriage (the Sarda Act), the Devadasi system, for better educational opportunities for women, and personal law reforms. </w:t>
      </w:r>
    </w:p>
    <w:p w:rsidR="00652805" w:rsidRDefault="00E0218B" w:rsidP="00652805">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t>Ammu Swaminathan</w:t>
      </w:r>
      <w:r w:rsidRPr="00652805">
        <w:rPr>
          <w:rFonts w:ascii="Times New Roman" w:eastAsia="Times New Roman" w:hAnsi="Times New Roman" w:cs="Times New Roman"/>
          <w:color w:val="000000" w:themeColor="text1"/>
          <w:sz w:val="24"/>
          <w:szCs w:val="24"/>
        </w:rPr>
        <w:t> was elected from the Madras Constituency and was a firm advocate for the abolishment of the archaic and oppressive caste system and sided with Ambedkar for several caste-related issues. Being an upper-caste woman, Ammu recognised the evil of caste and even criticised Jawahar Lal Nehru for responding to Panditji which she saw a sign of superior class dominance.</w:t>
      </w:r>
    </w:p>
    <w:p w:rsidR="00E0218B" w:rsidRDefault="00E0218B" w:rsidP="00652805">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lastRenderedPageBreak/>
        <w:t>Begum Aizaz Rasul</w:t>
      </w:r>
      <w:r w:rsidRPr="00652805">
        <w:rPr>
          <w:rFonts w:ascii="Times New Roman" w:eastAsia="Times New Roman" w:hAnsi="Times New Roman" w:cs="Times New Roman"/>
          <w:color w:val="000000" w:themeColor="text1"/>
          <w:sz w:val="24"/>
          <w:szCs w:val="24"/>
        </w:rPr>
        <w:t xml:space="preserve"> was the only Muslim woman among the fifteen and was elected from U.P. in the Constituent </w:t>
      </w:r>
      <w:r w:rsidR="00171AB2" w:rsidRPr="00652805">
        <w:rPr>
          <w:rFonts w:ascii="Times New Roman" w:eastAsia="Times New Roman" w:hAnsi="Times New Roman" w:cs="Times New Roman"/>
          <w:color w:val="000000" w:themeColor="text1"/>
          <w:sz w:val="24"/>
          <w:szCs w:val="24"/>
        </w:rPr>
        <w:t>Committee</w:t>
      </w:r>
      <w:r w:rsidRPr="00652805">
        <w:rPr>
          <w:rFonts w:ascii="Times New Roman" w:eastAsia="Times New Roman" w:hAnsi="Times New Roman" w:cs="Times New Roman"/>
          <w:color w:val="000000" w:themeColor="text1"/>
          <w:sz w:val="24"/>
          <w:szCs w:val="24"/>
        </w:rPr>
        <w:t xml:space="preserve"> of India. She was elected to the Rajya Sabha in 1952. </w:t>
      </w:r>
    </w:p>
    <w:p w:rsidR="00E0218B" w:rsidRDefault="00E0218B" w:rsidP="00652805">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t>Durgabai Deshmukh</w:t>
      </w:r>
      <w:r w:rsidRPr="00652805">
        <w:rPr>
          <w:rFonts w:ascii="Times New Roman" w:eastAsia="Times New Roman" w:hAnsi="Times New Roman" w:cs="Times New Roman"/>
          <w:color w:val="000000" w:themeColor="text1"/>
          <w:sz w:val="24"/>
          <w:szCs w:val="24"/>
        </w:rPr>
        <w:t> was the only female member of the Panel of Chairmen in the Constituent Assembly. She played a significant role in the enactment of many social welfare laws. She was also the one who proposed Hindustani (Hindi+Urdu) as the national language of India.</w:t>
      </w:r>
    </w:p>
    <w:p w:rsidR="00E0218B" w:rsidRDefault="00E0218B" w:rsidP="00652805">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t>Kamla Chaudhary</w:t>
      </w:r>
      <w:r w:rsidRPr="00652805">
        <w:rPr>
          <w:rFonts w:ascii="Times New Roman" w:eastAsia="Times New Roman" w:hAnsi="Times New Roman" w:cs="Times New Roman"/>
          <w:color w:val="000000" w:themeColor="text1"/>
          <w:sz w:val="24"/>
          <w:szCs w:val="24"/>
        </w:rPr>
        <w:t> had come from an affluent family in Lucknow but had struggled to get an education. She was one of the most active women in the Civil Disobedience Movement in 1930. The British government jailed her several times. In 1946, she was made the Vice President at the 54</w:t>
      </w:r>
      <w:r w:rsidRPr="00652805">
        <w:rPr>
          <w:rFonts w:ascii="Times New Roman" w:eastAsia="Times New Roman" w:hAnsi="Times New Roman" w:cs="Times New Roman"/>
          <w:color w:val="000000" w:themeColor="text1"/>
          <w:sz w:val="24"/>
          <w:szCs w:val="24"/>
          <w:vertAlign w:val="superscript"/>
        </w:rPr>
        <w:t>th</w:t>
      </w:r>
      <w:r w:rsidRPr="00652805">
        <w:rPr>
          <w:rFonts w:ascii="Times New Roman" w:eastAsia="Times New Roman" w:hAnsi="Times New Roman" w:cs="Times New Roman"/>
          <w:color w:val="000000" w:themeColor="text1"/>
          <w:sz w:val="24"/>
          <w:szCs w:val="24"/>
        </w:rPr>
        <w:t> conference of the Congress held in Meerut. She was a member of the Constituent Assembly from 1947 to 1952, and she was also a prolific writer and wrote extensively on gender discrimination, exploitation of peasants, and poor condition of widows in the society.</w:t>
      </w:r>
    </w:p>
    <w:p w:rsidR="00C21A38" w:rsidRDefault="00E0218B" w:rsidP="003975B4">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C21A38">
        <w:rPr>
          <w:rFonts w:ascii="Times New Roman" w:eastAsia="Times New Roman" w:hAnsi="Times New Roman" w:cs="Times New Roman"/>
          <w:b/>
          <w:bCs/>
          <w:iCs/>
          <w:color w:val="000000" w:themeColor="text1"/>
          <w:sz w:val="24"/>
          <w:szCs w:val="24"/>
        </w:rPr>
        <w:t>Leela Roy</w:t>
      </w:r>
      <w:r w:rsidRPr="00C21A38">
        <w:rPr>
          <w:rFonts w:ascii="Times New Roman" w:eastAsia="Times New Roman" w:hAnsi="Times New Roman" w:cs="Times New Roman"/>
          <w:color w:val="000000" w:themeColor="text1"/>
          <w:sz w:val="24"/>
          <w:szCs w:val="24"/>
        </w:rPr>
        <w:t xml:space="preserve"> was a feminist who, time and again, had protested and fought for what was right. From a young age, she threw herself into social work and education for girls, supported vocational training and emphasised the need for girls to learn martial arts to defend themselves. </w:t>
      </w:r>
    </w:p>
    <w:p w:rsidR="00E0218B" w:rsidRDefault="00E0218B" w:rsidP="00652805">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t>Malati Choudhary</w:t>
      </w:r>
      <w:r w:rsidRPr="00652805">
        <w:rPr>
          <w:rFonts w:ascii="Times New Roman" w:eastAsia="Times New Roman" w:hAnsi="Times New Roman" w:cs="Times New Roman"/>
          <w:color w:val="000000" w:themeColor="text1"/>
          <w:sz w:val="24"/>
          <w:szCs w:val="24"/>
        </w:rPr>
        <w:t> was a socialist whose struggle for what is morally correct didn’t stop at obtaining freedom for the country, she went to jail for protesting against Indira Gandhi’s imposed Emergency.</w:t>
      </w:r>
    </w:p>
    <w:p w:rsidR="00C21A38" w:rsidRDefault="00E0218B" w:rsidP="00C21A38">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C21A38">
        <w:rPr>
          <w:rFonts w:ascii="Times New Roman" w:eastAsia="Times New Roman" w:hAnsi="Times New Roman" w:cs="Times New Roman"/>
          <w:b/>
          <w:bCs/>
          <w:iCs/>
          <w:color w:val="000000" w:themeColor="text1"/>
          <w:sz w:val="24"/>
          <w:szCs w:val="24"/>
        </w:rPr>
        <w:t>Purnima Bannerjee</w:t>
      </w:r>
      <w:r w:rsidRPr="00C21A38">
        <w:rPr>
          <w:rFonts w:ascii="Times New Roman" w:eastAsia="Times New Roman" w:hAnsi="Times New Roman" w:cs="Times New Roman"/>
          <w:color w:val="000000" w:themeColor="text1"/>
          <w:sz w:val="24"/>
          <w:szCs w:val="24"/>
        </w:rPr>
        <w:t xml:space="preserve"> was perhaps one of the most strong-headed women elected from Allahabad (present-day Prayagraj), Uttar Pradesh and worked extensively towards rural engagement. </w:t>
      </w:r>
    </w:p>
    <w:p w:rsidR="00E0218B" w:rsidRDefault="00E0218B" w:rsidP="00652805">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t>Rajkumari Amrit Kaur</w:t>
      </w:r>
      <w:r w:rsidRPr="00652805">
        <w:rPr>
          <w:rFonts w:ascii="Times New Roman" w:eastAsia="Times New Roman" w:hAnsi="Times New Roman" w:cs="Times New Roman"/>
          <w:color w:val="000000" w:themeColor="text1"/>
          <w:sz w:val="24"/>
          <w:szCs w:val="24"/>
        </w:rPr>
        <w:t> came from the princely state of Punjab and founded AIIMS (All India Institute of Medical Science) and argued for its autonomy. She firmly supported women’s participation in sports, medicine, and health. She set up the Tuberculosis Association of India, the Central Leprosy and Research Institute, held the vice-chair of the Board of Governors of the League of Red Cross Societies, and also the Chair of the Executive Committee of St John’s Ambulance Society.</w:t>
      </w:r>
    </w:p>
    <w:p w:rsidR="00E0218B" w:rsidRDefault="00E0218B" w:rsidP="00652805">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t>Renuka Ray</w:t>
      </w:r>
      <w:r w:rsidRPr="00652805">
        <w:rPr>
          <w:rFonts w:ascii="Times New Roman" w:eastAsia="Times New Roman" w:hAnsi="Times New Roman" w:cs="Times New Roman"/>
          <w:color w:val="000000" w:themeColor="text1"/>
          <w:sz w:val="24"/>
          <w:szCs w:val="24"/>
        </w:rPr>
        <w:t xml:space="preserve"> hailed from West Bengal and was a strong advocate for gender equality. Renuka argued for a </w:t>
      </w:r>
      <w:r w:rsidR="00C21A38">
        <w:rPr>
          <w:rFonts w:ascii="Times New Roman" w:eastAsia="Times New Roman" w:hAnsi="Times New Roman" w:cs="Times New Roman"/>
          <w:color w:val="000000" w:themeColor="text1"/>
          <w:sz w:val="24"/>
          <w:szCs w:val="24"/>
        </w:rPr>
        <w:t>UCC</w:t>
      </w:r>
      <w:r w:rsidRPr="00652805">
        <w:rPr>
          <w:rFonts w:ascii="Times New Roman" w:eastAsia="Times New Roman" w:hAnsi="Times New Roman" w:cs="Times New Roman"/>
          <w:color w:val="000000" w:themeColor="text1"/>
          <w:sz w:val="24"/>
          <w:szCs w:val="24"/>
        </w:rPr>
        <w:t>, stating how the position of Indian women was iniquitous. </w:t>
      </w:r>
    </w:p>
    <w:p w:rsidR="00652805" w:rsidRPr="00652805" w:rsidRDefault="00652805" w:rsidP="00652805">
      <w:pPr>
        <w:pStyle w:val="ListParagraph"/>
        <w:spacing w:after="300" w:line="360" w:lineRule="auto"/>
        <w:jc w:val="both"/>
        <w:rPr>
          <w:rFonts w:ascii="Times New Roman" w:eastAsia="Times New Roman" w:hAnsi="Times New Roman" w:cs="Times New Roman"/>
          <w:color w:val="000000" w:themeColor="text1"/>
          <w:sz w:val="24"/>
          <w:szCs w:val="24"/>
        </w:rPr>
      </w:pPr>
    </w:p>
    <w:p w:rsidR="00652805" w:rsidRPr="00C21A38" w:rsidRDefault="00E0218B" w:rsidP="00C21A38">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lastRenderedPageBreak/>
        <w:t>Sarojini Naidu</w:t>
      </w:r>
      <w:r w:rsidRPr="00652805">
        <w:rPr>
          <w:rFonts w:ascii="Times New Roman" w:eastAsia="Times New Roman" w:hAnsi="Times New Roman" w:cs="Times New Roman"/>
          <w:color w:val="000000" w:themeColor="text1"/>
          <w:sz w:val="24"/>
          <w:szCs w:val="24"/>
        </w:rPr>
        <w:t> is possibly one of the most famous names from the drafting committee. She is popularly called the ‘Nightingale of India’. She was the first Indian woman to be president of the Indian National Congress and to be appointed as Governor to a State. Besides her exemplary work in the field of women empowerment, she was known for her literary prowess and was elected as a member of the Royal Society of Literature.</w:t>
      </w:r>
    </w:p>
    <w:p w:rsidR="00776EF0" w:rsidRDefault="00E0218B" w:rsidP="00652805">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t>Sucheta Kriplani</w:t>
      </w:r>
      <w:r w:rsidRPr="00652805">
        <w:rPr>
          <w:rFonts w:ascii="Times New Roman" w:eastAsia="Times New Roman" w:hAnsi="Times New Roman" w:cs="Times New Roman"/>
          <w:color w:val="000000" w:themeColor="text1"/>
          <w:sz w:val="24"/>
          <w:szCs w:val="24"/>
        </w:rPr>
        <w:t>  came from the present-day Haryana and is celebrated for her pivotal role in the Quit India Movement in 1942. She was also responsible for establishing the Women Wing in the INC in 1940. She was the first woman Chief Minister of India when she took over the office from Chandra Bhanu Gupta (Uttar Pradesh) in 1963. </w:t>
      </w:r>
    </w:p>
    <w:p w:rsidR="00C21A38" w:rsidRDefault="00E0218B" w:rsidP="00C21A38">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t>Vijaylakshmi Pandit</w:t>
      </w:r>
      <w:r w:rsidR="00C21A38">
        <w:rPr>
          <w:rFonts w:ascii="Times New Roman" w:eastAsia="Times New Roman" w:hAnsi="Times New Roman" w:cs="Times New Roman"/>
          <w:color w:val="000000" w:themeColor="text1"/>
          <w:sz w:val="24"/>
          <w:szCs w:val="24"/>
        </w:rPr>
        <w:t xml:space="preserve">, </w:t>
      </w:r>
      <w:r w:rsidRPr="00652805">
        <w:rPr>
          <w:rFonts w:ascii="Times New Roman" w:eastAsia="Times New Roman" w:hAnsi="Times New Roman" w:cs="Times New Roman"/>
          <w:color w:val="000000" w:themeColor="text1"/>
          <w:sz w:val="24"/>
          <w:szCs w:val="24"/>
        </w:rPr>
        <w:t>the sister of Jawahar Lal Nehr</w:t>
      </w:r>
      <w:r w:rsidR="00C21A38">
        <w:rPr>
          <w:rFonts w:ascii="Times New Roman" w:eastAsia="Times New Roman" w:hAnsi="Times New Roman" w:cs="Times New Roman"/>
          <w:color w:val="000000" w:themeColor="text1"/>
          <w:sz w:val="24"/>
          <w:szCs w:val="24"/>
        </w:rPr>
        <w:t>u,</w:t>
      </w:r>
      <w:r w:rsidRPr="00652805">
        <w:rPr>
          <w:rFonts w:ascii="Times New Roman" w:eastAsia="Times New Roman" w:hAnsi="Times New Roman" w:cs="Times New Roman"/>
          <w:color w:val="000000" w:themeColor="text1"/>
          <w:sz w:val="24"/>
          <w:szCs w:val="24"/>
        </w:rPr>
        <w:t xml:space="preserve"> was appointed as the first woman and became the first Asian to be elected President of the U.N. General Assembly in 1953. </w:t>
      </w:r>
    </w:p>
    <w:p w:rsidR="00E0218B" w:rsidRPr="00652805" w:rsidRDefault="00E0218B" w:rsidP="00652805">
      <w:pPr>
        <w:pStyle w:val="ListParagraph"/>
        <w:numPr>
          <w:ilvl w:val="0"/>
          <w:numId w:val="18"/>
        </w:numPr>
        <w:spacing w:after="300" w:line="360" w:lineRule="auto"/>
        <w:jc w:val="both"/>
        <w:rPr>
          <w:rFonts w:ascii="Times New Roman" w:eastAsia="Times New Roman" w:hAnsi="Times New Roman" w:cs="Times New Roman"/>
          <w:color w:val="000000" w:themeColor="text1"/>
          <w:sz w:val="24"/>
          <w:szCs w:val="24"/>
        </w:rPr>
      </w:pPr>
      <w:r w:rsidRPr="00652805">
        <w:rPr>
          <w:rFonts w:ascii="Times New Roman" w:eastAsia="Times New Roman" w:hAnsi="Times New Roman" w:cs="Times New Roman"/>
          <w:b/>
          <w:bCs/>
          <w:iCs/>
          <w:color w:val="000000" w:themeColor="text1"/>
          <w:sz w:val="24"/>
          <w:szCs w:val="24"/>
        </w:rPr>
        <w:t>Anne Mascarene</w:t>
      </w:r>
      <w:r w:rsidRPr="00652805">
        <w:rPr>
          <w:rFonts w:ascii="Times New Roman" w:eastAsia="Times New Roman" w:hAnsi="Times New Roman" w:cs="Times New Roman"/>
          <w:color w:val="000000" w:themeColor="text1"/>
          <w:sz w:val="24"/>
          <w:szCs w:val="24"/>
        </w:rPr>
        <w:t> was one of the first women to join the Travancore State Congress and became the first woman to be part of the Travancore State Congress Working Committee. She was one of the leaders of the movement for independence and integration with the Indian nation in the Travancore State.</w:t>
      </w:r>
    </w:p>
    <w:p w:rsidR="008A6AB6" w:rsidRPr="00115B35" w:rsidRDefault="00E0218B" w:rsidP="00115B35">
      <w:pPr>
        <w:spacing w:line="360" w:lineRule="auto"/>
        <w:jc w:val="both"/>
        <w:rPr>
          <w:rFonts w:ascii="Times New Roman" w:eastAsia="Times New Roman" w:hAnsi="Times New Roman" w:cs="Times New Roman"/>
          <w:b/>
          <w:lang w:val="en-IN"/>
        </w:rPr>
      </w:pPr>
      <w:r w:rsidRPr="00115B35">
        <w:rPr>
          <w:rFonts w:ascii="Times New Roman" w:eastAsia="Times New Roman" w:hAnsi="Times New Roman" w:cs="Times New Roman"/>
          <w:b/>
          <w:lang w:val="en-IN"/>
        </w:rPr>
        <w:t>CONCLUSION</w:t>
      </w:r>
    </w:p>
    <w:p w:rsidR="00E0218B" w:rsidRPr="00115B35" w:rsidRDefault="00E0218B" w:rsidP="00C21A38">
      <w:pPr>
        <w:spacing w:line="360" w:lineRule="auto"/>
        <w:jc w:val="both"/>
        <w:rPr>
          <w:rFonts w:ascii="Times New Roman" w:eastAsia="Times New Roman" w:hAnsi="Times New Roman" w:cs="Times New Roman"/>
          <w:lang w:val="en-IN"/>
        </w:rPr>
      </w:pPr>
      <w:r w:rsidRPr="00115B35">
        <w:rPr>
          <w:rFonts w:ascii="Times New Roman" w:eastAsia="Times New Roman" w:hAnsi="Times New Roman" w:cs="Times New Roman"/>
          <w:lang w:val="en-IN"/>
        </w:rPr>
        <w:t xml:space="preserve">In post-independence era, although much has been done for liberation and betterment of women, yet it cannot be said that they are fully free from the clutches of male domination. In practice, there is no equality between man and woman. It is true that establishment delivers equivalent chances for women indirectly as they are appropriate to all individuals regardless of their gender, but the court realize that respective article reproduce only equivalence towards women. They also have not considered to speed up de facto impartiality to the amount of Constitution proposed. Replicating this in </w:t>
      </w:r>
      <w:r w:rsidRPr="00115B35">
        <w:rPr>
          <w:rFonts w:ascii="Times New Roman" w:eastAsia="Times New Roman" w:hAnsi="Times New Roman" w:cs="Times New Roman"/>
          <w:b/>
          <w:lang w:val="en-IN"/>
        </w:rPr>
        <w:t>Dimple Singla v. Union of India</w:t>
      </w:r>
      <w:r w:rsidR="00776EF0" w:rsidRPr="00115B35">
        <w:rPr>
          <w:rStyle w:val="FootnoteReference"/>
          <w:rFonts w:ascii="Times New Roman" w:eastAsia="Times New Roman" w:hAnsi="Times New Roman" w:cs="Times New Roman"/>
          <w:lang w:val="en-IN"/>
        </w:rPr>
        <w:footnoteReference w:id="45"/>
      </w:r>
      <w:r w:rsidRPr="00115B35">
        <w:rPr>
          <w:rFonts w:ascii="Times New Roman" w:eastAsia="Times New Roman" w:hAnsi="Times New Roman" w:cs="Times New Roman"/>
          <w:lang w:val="en-IN"/>
        </w:rPr>
        <w:t>, the Delhi High Court uttered its nervousness that except, elimination and attitudes</w:t>
      </w:r>
      <w:r w:rsidR="00767D92" w:rsidRPr="00115B35">
        <w:rPr>
          <w:rFonts w:ascii="Times New Roman" w:eastAsia="Times New Roman" w:hAnsi="Times New Roman" w:cs="Times New Roman"/>
          <w:lang w:val="en-IN"/>
        </w:rPr>
        <w:t xml:space="preserve">, </w:t>
      </w:r>
      <w:r w:rsidRPr="00115B35">
        <w:rPr>
          <w:rFonts w:ascii="Times New Roman" w:eastAsia="Times New Roman" w:hAnsi="Times New Roman" w:cs="Times New Roman"/>
          <w:lang w:val="en-IN"/>
        </w:rPr>
        <w:t>change of judgment in contradiction of women cannot be attained. There is also a significant space between rights of Constitutional as well as its use in everyday lives of maximum women. Accordingly, it is also truthful that the females are employed in jobs which are previously entirely majority of male domains</w:t>
      </w:r>
      <w:r w:rsidR="00767D92" w:rsidRPr="00115B35">
        <w:rPr>
          <w:rFonts w:ascii="Times New Roman" w:eastAsia="Times New Roman" w:hAnsi="Times New Roman" w:cs="Times New Roman"/>
          <w:lang w:val="en-IN"/>
        </w:rPr>
        <w:t xml:space="preserve">, and they should free from sexual harassment at their </w:t>
      </w:r>
      <w:r w:rsidR="00767D92" w:rsidRPr="00115B35">
        <w:rPr>
          <w:rFonts w:ascii="Times New Roman" w:eastAsia="Times New Roman" w:hAnsi="Times New Roman" w:cs="Times New Roman"/>
          <w:lang w:val="en-IN"/>
        </w:rPr>
        <w:lastRenderedPageBreak/>
        <w:t>workplaces.</w:t>
      </w:r>
      <w:r w:rsidR="00767D92" w:rsidRPr="00115B35">
        <w:rPr>
          <w:rStyle w:val="FootnoteReference"/>
          <w:rFonts w:ascii="Times New Roman" w:eastAsia="Times New Roman" w:hAnsi="Times New Roman" w:cs="Times New Roman"/>
          <w:lang w:val="en-IN"/>
        </w:rPr>
        <w:footnoteReference w:id="46"/>
      </w:r>
      <w:r w:rsidR="00767D92" w:rsidRPr="00115B35">
        <w:rPr>
          <w:rFonts w:ascii="Times New Roman" w:eastAsia="Times New Roman" w:hAnsi="Times New Roman" w:cs="Times New Roman"/>
          <w:lang w:val="en-IN"/>
        </w:rPr>
        <w:t>They should be</w:t>
      </w:r>
      <w:r w:rsidR="00115B35" w:rsidRPr="00115B35">
        <w:rPr>
          <w:rFonts w:ascii="Times New Roman" w:eastAsia="Times New Roman" w:hAnsi="Times New Roman" w:cs="Times New Roman"/>
          <w:lang w:val="en-IN"/>
        </w:rPr>
        <w:t xml:space="preserve"> able to work</w:t>
      </w:r>
      <w:r w:rsidR="00767D92" w:rsidRPr="00115B35">
        <w:rPr>
          <w:rFonts w:ascii="Times New Roman" w:eastAsia="Times New Roman" w:hAnsi="Times New Roman" w:cs="Times New Roman"/>
          <w:lang w:val="en-IN"/>
        </w:rPr>
        <w:t xml:space="preserve"> in a healthy</w:t>
      </w:r>
      <w:r w:rsidR="00115B35" w:rsidRPr="00115B35">
        <w:rPr>
          <w:rFonts w:ascii="Times New Roman" w:eastAsia="Times New Roman" w:hAnsi="Times New Roman" w:cs="Times New Roman"/>
          <w:lang w:val="en-IN"/>
        </w:rPr>
        <w:t xml:space="preserve"> and safe work environment, without having to resort to “quid pro quo” to get ahead/grow in their career. </w:t>
      </w:r>
      <w:r w:rsidRPr="00115B35">
        <w:rPr>
          <w:rFonts w:ascii="Times New Roman" w:eastAsia="Times New Roman" w:hAnsi="Times New Roman" w:cs="Times New Roman"/>
          <w:lang w:val="en-IN"/>
        </w:rPr>
        <w:t>Hence, there are consisting occurrences which reveal absence of self</w:t>
      </w:r>
      <w:r w:rsidR="00776EF0" w:rsidRPr="00115B35">
        <w:rPr>
          <w:rFonts w:ascii="Times New Roman" w:eastAsia="Times New Roman" w:hAnsi="Times New Roman" w:cs="Times New Roman"/>
          <w:lang w:val="en-IN"/>
        </w:rPr>
        <w:t>-</w:t>
      </w:r>
      <w:r w:rsidRPr="00115B35">
        <w:rPr>
          <w:rFonts w:ascii="Times New Roman" w:eastAsia="Times New Roman" w:hAnsi="Times New Roman" w:cs="Times New Roman"/>
          <w:lang w:val="en-IN"/>
        </w:rPr>
        <w:t>assurance and confidence in their competence and productivity. There remnants an extensive and persistent doubt concerning their capabilities to fulfil</w:t>
      </w:r>
      <w:r w:rsidR="00171AB2">
        <w:rPr>
          <w:rFonts w:ascii="Times New Roman" w:eastAsia="Times New Roman" w:hAnsi="Times New Roman" w:cs="Times New Roman"/>
          <w:lang w:val="en-IN"/>
        </w:rPr>
        <w:t xml:space="preserve"> </w:t>
      </w:r>
      <w:r w:rsidRPr="00115B35">
        <w:rPr>
          <w:rFonts w:ascii="Times New Roman" w:eastAsia="Times New Roman" w:hAnsi="Times New Roman" w:cs="Times New Roman"/>
          <w:lang w:val="en-IN"/>
        </w:rPr>
        <w:t xml:space="preserve">the challenges of the assigned job. These </w:t>
      </w:r>
      <w:r w:rsidR="00767D92" w:rsidRPr="00115B35">
        <w:rPr>
          <w:rFonts w:ascii="Times New Roman" w:eastAsia="Times New Roman" w:hAnsi="Times New Roman" w:cs="Times New Roman"/>
          <w:lang w:val="en-IN"/>
        </w:rPr>
        <w:t>obstacles</w:t>
      </w:r>
      <w:r w:rsidRPr="00115B35">
        <w:rPr>
          <w:rFonts w:ascii="Times New Roman" w:eastAsia="Times New Roman" w:hAnsi="Times New Roman" w:cs="Times New Roman"/>
          <w:lang w:val="en-IN"/>
        </w:rPr>
        <w:t xml:space="preserve"> disturb the self-respect of those women who are working.</w:t>
      </w:r>
      <w:r w:rsidR="00767D92" w:rsidRPr="00115B35">
        <w:rPr>
          <w:rFonts w:ascii="Times New Roman" w:eastAsia="Times New Roman" w:hAnsi="Times New Roman" w:cs="Times New Roman"/>
          <w:lang w:val="en-IN"/>
        </w:rPr>
        <w:t xml:space="preserve"> A point to be added is that feminism should be intersectional, and across all class and sections of society. While women should not be forced to have sex, they should be free to adopt a sexually liberated lifestyle without facing condemnation from the society, whether married or not. The author believes that even though the constitution has inherently feminist principles, application is not there in real life. Few regressive terms in the law like “honour” and “modesty” contribute to male-dominance. There needs to be progressive realisation of rights beyond interpretation of women needing to be protected. </w:t>
      </w:r>
    </w:p>
    <w:p w:rsidR="00776EF0" w:rsidRDefault="00776EF0" w:rsidP="00C21A38">
      <w:pPr>
        <w:spacing w:line="360" w:lineRule="auto"/>
        <w:jc w:val="both"/>
        <w:rPr>
          <w:rFonts w:ascii="Times New Roman" w:eastAsia="Times New Roman" w:hAnsi="Times New Roman" w:cs="Times New Roman"/>
          <w:lang w:val="en-IN"/>
        </w:rPr>
      </w:pPr>
    </w:p>
    <w:p w:rsidR="00171AB2" w:rsidRPr="00115B35" w:rsidRDefault="00171AB2" w:rsidP="00C21A38">
      <w:pPr>
        <w:spacing w:line="360" w:lineRule="auto"/>
        <w:jc w:val="both"/>
        <w:rPr>
          <w:rFonts w:ascii="Times New Roman" w:eastAsia="Times New Roman" w:hAnsi="Times New Roman" w:cs="Times New Roman"/>
          <w:lang w:val="en-IN"/>
        </w:rPr>
      </w:pPr>
    </w:p>
    <w:p w:rsidR="00776EF0" w:rsidRDefault="00776EF0" w:rsidP="003E730B">
      <w:pPr>
        <w:spacing w:line="360" w:lineRule="auto"/>
        <w:rPr>
          <w:rFonts w:ascii="Times New Roman" w:eastAsia="Times New Roman" w:hAnsi="Times New Roman" w:cs="Times New Roman"/>
          <w:b/>
          <w:lang w:val="en-IN"/>
        </w:rPr>
      </w:pPr>
      <w:r w:rsidRPr="00115B35">
        <w:rPr>
          <w:rFonts w:ascii="Times New Roman" w:eastAsia="Times New Roman" w:hAnsi="Times New Roman" w:cs="Times New Roman"/>
          <w:b/>
          <w:lang w:val="en-IN"/>
        </w:rPr>
        <w:t>REFERENCES</w:t>
      </w:r>
    </w:p>
    <w:p w:rsidR="00590846" w:rsidRPr="00590846" w:rsidRDefault="00590846" w:rsidP="00171AB2">
      <w:pPr>
        <w:autoSpaceDE w:val="0"/>
        <w:autoSpaceDN w:val="0"/>
        <w:adjustRightInd w:val="0"/>
        <w:spacing w:line="360" w:lineRule="auto"/>
        <w:rPr>
          <w:rFonts w:ascii="Times New Roman" w:hAnsi="Times New Roman" w:cs="Times New Roman"/>
          <w:color w:val="000000" w:themeColor="text1"/>
          <w:lang w:val="en-US"/>
        </w:rPr>
      </w:pPr>
      <w:r w:rsidRPr="00590846">
        <w:rPr>
          <w:rFonts w:ascii="Times New Roman" w:hAnsi="Times New Roman" w:cs="Times New Roman"/>
          <w:color w:val="000000" w:themeColor="text1"/>
          <w:lang w:val="en-US"/>
        </w:rPr>
        <w:t>[1] Uzair Ahmed Khan, 'Feminist Jurisprudence in the Indian Constitution' (</w:t>
      </w:r>
      <w:r w:rsidRPr="00590846">
        <w:rPr>
          <w:rFonts w:ascii="Times New Roman" w:hAnsi="Times New Roman" w:cs="Times New Roman"/>
          <w:i/>
          <w:iCs/>
          <w:color w:val="000000" w:themeColor="text1"/>
          <w:lang w:val="en-US"/>
        </w:rPr>
        <w:t>iPleaders</w:t>
      </w:r>
      <w:r w:rsidRPr="00590846">
        <w:rPr>
          <w:rFonts w:ascii="Times New Roman" w:hAnsi="Times New Roman" w:cs="Times New Roman"/>
          <w:color w:val="000000" w:themeColor="text1"/>
          <w:lang w:val="en-US"/>
        </w:rPr>
        <w:t>, 14 October2019) &lt;https://blog.ipleaders.in/feminist-jurisprudence-indian-constitution/&gt; accessed 15 May 2020.</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 </w:t>
      </w:r>
      <w:r w:rsidR="00590846" w:rsidRPr="00590846">
        <w:rPr>
          <w:rFonts w:ascii="Times New Roman" w:hAnsi="Times New Roman" w:cs="Times New Roman"/>
          <w:color w:val="000000" w:themeColor="text1"/>
          <w:lang w:val="en-US"/>
        </w:rPr>
        <w:t xml:space="preserve">Granville Austin, </w:t>
      </w:r>
      <w:r w:rsidR="00590846" w:rsidRPr="003E730B">
        <w:rPr>
          <w:rFonts w:ascii="Times New Roman" w:hAnsi="Times New Roman" w:cs="Times New Roman"/>
          <w:i/>
          <w:color w:val="000000" w:themeColor="text1"/>
          <w:lang w:val="en-US"/>
        </w:rPr>
        <w:t>The Indian Constitution: Cornerstone of a Nation</w:t>
      </w:r>
      <w:r w:rsidR="00590846" w:rsidRPr="00590846">
        <w:rPr>
          <w:rFonts w:ascii="Times New Roman" w:hAnsi="Times New Roman" w:cs="Times New Roman"/>
          <w:color w:val="000000" w:themeColor="text1"/>
          <w:lang w:val="en-US"/>
        </w:rPr>
        <w:t xml:space="preserve"> (New Delhi: Oxford University Press, 1999).</w:t>
      </w:r>
    </w:p>
    <w:p w:rsidR="00AC700E"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 </w:t>
      </w:r>
      <w:r w:rsidR="00590846" w:rsidRPr="00590846">
        <w:rPr>
          <w:rFonts w:ascii="Times New Roman" w:hAnsi="Times New Roman" w:cs="Times New Roman"/>
          <w:color w:val="000000" w:themeColor="text1"/>
          <w:lang w:val="en-US"/>
        </w:rPr>
        <w:t>K. T. Bartlett</w:t>
      </w:r>
      <w:r w:rsidR="003E730B">
        <w:rPr>
          <w:rFonts w:ascii="Times New Roman" w:hAnsi="Times New Roman" w:cs="Times New Roman"/>
          <w:color w:val="000000" w:themeColor="text1"/>
          <w:lang w:val="en-US"/>
        </w:rPr>
        <w:t xml:space="preserve">, </w:t>
      </w:r>
      <w:r w:rsidR="00590846" w:rsidRPr="003E730B">
        <w:rPr>
          <w:rFonts w:ascii="Times New Roman" w:hAnsi="Times New Roman" w:cs="Times New Roman"/>
          <w:i/>
          <w:color w:val="000000" w:themeColor="text1"/>
          <w:lang w:val="en-US"/>
        </w:rPr>
        <w:t>Feminist legal methods</w:t>
      </w:r>
      <w:r w:rsidR="003E730B">
        <w:rPr>
          <w:rFonts w:ascii="Times New Roman" w:hAnsi="Times New Roman" w:cs="Times New Roman"/>
          <w:color w:val="000000" w:themeColor="text1"/>
          <w:lang w:val="en-US"/>
        </w:rPr>
        <w:t xml:space="preserve"> (</w:t>
      </w:r>
      <w:r w:rsidR="00590846" w:rsidRPr="00590846">
        <w:rPr>
          <w:rFonts w:ascii="Times New Roman" w:hAnsi="Times New Roman" w:cs="Times New Roman"/>
          <w:color w:val="000000" w:themeColor="text1"/>
          <w:lang w:val="en-US"/>
        </w:rPr>
        <w:t xml:space="preserve">Harvard Law Review, </w:t>
      </w:r>
      <w:r w:rsidR="003E730B">
        <w:rPr>
          <w:rFonts w:ascii="Times New Roman" w:hAnsi="Times New Roman" w:cs="Times New Roman"/>
          <w:color w:val="000000" w:themeColor="text1"/>
          <w:lang w:val="en-US"/>
        </w:rPr>
        <w:t>1990).</w:t>
      </w:r>
    </w:p>
    <w:p w:rsidR="00590846" w:rsidRPr="00AC700E"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 </w:t>
      </w:r>
      <w:r w:rsidR="00590846" w:rsidRPr="00590846">
        <w:rPr>
          <w:rFonts w:ascii="Times New Roman" w:hAnsi="Times New Roman" w:cs="Times New Roman"/>
          <w:color w:val="000000" w:themeColor="text1"/>
          <w:lang w:val="en-US"/>
        </w:rPr>
        <w:t xml:space="preserve">Shampa Dev, 'Gender Justice in India: A Feminist Jurisprudential Perspective' [2018] 10(1) Tattva-Journal of </w:t>
      </w:r>
      <w:r w:rsidR="00590846" w:rsidRPr="00AC700E">
        <w:rPr>
          <w:rFonts w:ascii="Times New Roman" w:hAnsi="Times New Roman" w:cs="Times New Roman"/>
          <w:color w:val="000000" w:themeColor="text1"/>
          <w:lang w:val="en-US"/>
        </w:rPr>
        <w:t>Philosophy &lt;https://doi.org/10.12726/tjp.19.5&gt; accessed 15 May 2020</w:t>
      </w:r>
    </w:p>
    <w:p w:rsidR="00590846" w:rsidRPr="00AC700E"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 </w:t>
      </w:r>
      <w:r w:rsidR="00590846" w:rsidRPr="00AC700E">
        <w:rPr>
          <w:rFonts w:ascii="Times New Roman" w:hAnsi="Times New Roman" w:cs="Times New Roman"/>
          <w:color w:val="000000" w:themeColor="text1"/>
          <w:lang w:val="en-US"/>
        </w:rPr>
        <w:t>Ray, Raka. </w:t>
      </w:r>
      <w:hyperlink r:id="rId23" w:history="1">
        <w:r w:rsidR="00590846" w:rsidRPr="00AC700E">
          <w:rPr>
            <w:rFonts w:ascii="Times New Roman" w:hAnsi="Times New Roman" w:cs="Times New Roman"/>
            <w:i/>
            <w:iCs/>
            <w:color w:val="000000" w:themeColor="text1"/>
            <w:lang w:val="en-US"/>
          </w:rPr>
          <w:t>Fields of Protest: Women's Movements in India</w:t>
        </w:r>
      </w:hyperlink>
      <w:r w:rsidR="003E730B">
        <w:rPr>
          <w:rFonts w:ascii="Times New Roman" w:hAnsi="Times New Roman" w:cs="Times New Roman"/>
          <w:color w:val="000000" w:themeColor="text1"/>
          <w:lang w:val="en-US"/>
        </w:rPr>
        <w:t xml:space="preserve"> (</w:t>
      </w:r>
      <w:r w:rsidR="00590846" w:rsidRPr="00AC700E">
        <w:rPr>
          <w:rFonts w:ascii="Times New Roman" w:hAnsi="Times New Roman" w:cs="Times New Roman"/>
          <w:color w:val="000000" w:themeColor="text1"/>
          <w:lang w:val="en-US"/>
        </w:rPr>
        <w:t>University of Minnesota Press</w:t>
      </w:r>
      <w:r w:rsidR="003E730B">
        <w:rPr>
          <w:rFonts w:ascii="Times New Roman" w:hAnsi="Times New Roman" w:cs="Times New Roman"/>
          <w:color w:val="000000" w:themeColor="text1"/>
          <w:lang w:val="en-US"/>
        </w:rPr>
        <w:t xml:space="preserve">, </w:t>
      </w:r>
      <w:r w:rsidR="00590846" w:rsidRPr="00AC700E">
        <w:rPr>
          <w:rFonts w:ascii="Times New Roman" w:hAnsi="Times New Roman" w:cs="Times New Roman"/>
          <w:color w:val="000000" w:themeColor="text1"/>
          <w:lang w:val="en-US"/>
        </w:rPr>
        <w:t>1999</w:t>
      </w:r>
      <w:r w:rsidR="003E730B">
        <w:rPr>
          <w:rFonts w:ascii="Times New Roman" w:hAnsi="Times New Roman" w:cs="Times New Roman"/>
          <w:color w:val="000000" w:themeColor="text1"/>
          <w:lang w:val="en-US"/>
        </w:rPr>
        <w:t>)</w:t>
      </w:r>
      <w:r w:rsidR="00AF406B">
        <w:rPr>
          <w:rFonts w:ascii="Times New Roman" w:hAnsi="Times New Roman" w:cs="Times New Roman"/>
          <w:color w:val="000000" w:themeColor="text1"/>
          <w:lang w:val="en-US"/>
        </w:rPr>
        <w:t>, 13.</w:t>
      </w:r>
    </w:p>
    <w:p w:rsidR="00590846" w:rsidRPr="003E730B"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[6] </w:t>
      </w:r>
      <w:r w:rsidR="00590846" w:rsidRPr="00AC700E">
        <w:rPr>
          <w:rFonts w:ascii="Times New Roman" w:hAnsi="Times New Roman" w:cs="Times New Roman"/>
          <w:color w:val="000000" w:themeColor="text1"/>
          <w:lang w:val="en-US"/>
        </w:rPr>
        <w:t xml:space="preserve"> Gangoli, Geetanjali</w:t>
      </w:r>
      <w:r w:rsidR="003E730B">
        <w:rPr>
          <w:rFonts w:ascii="Times New Roman" w:hAnsi="Times New Roman" w:cs="Times New Roman"/>
          <w:color w:val="000000" w:themeColor="text1"/>
          <w:lang w:val="en-US"/>
        </w:rPr>
        <w:t xml:space="preserve">, </w:t>
      </w:r>
      <w:hyperlink r:id="rId24" w:history="1">
        <w:r w:rsidR="00590846" w:rsidRPr="00AC700E">
          <w:rPr>
            <w:rFonts w:ascii="Times New Roman" w:hAnsi="Times New Roman" w:cs="Times New Roman"/>
            <w:i/>
            <w:iCs/>
            <w:color w:val="000000" w:themeColor="text1"/>
            <w:lang w:val="en-US"/>
          </w:rPr>
          <w:t>Indian Feminisms – Law, Patriarchies and Violence in India</w:t>
        </w:r>
      </w:hyperlink>
      <w:r w:rsidR="00590846" w:rsidRPr="00AC700E">
        <w:rPr>
          <w:rFonts w:ascii="Times New Roman" w:hAnsi="Times New Roman" w:cs="Times New Roman"/>
          <w:i/>
          <w:iCs/>
          <w:color w:val="000000" w:themeColor="text1"/>
          <w:lang w:val="en-US"/>
        </w:rPr>
        <w:t> </w:t>
      </w:r>
      <w:r w:rsidR="003E730B">
        <w:rPr>
          <w:rFonts w:ascii="Times New Roman" w:hAnsi="Times New Roman" w:cs="Times New Roman"/>
          <w:color w:val="000000" w:themeColor="text1"/>
          <w:lang w:val="en-US"/>
        </w:rPr>
        <w:t>(</w:t>
      </w:r>
      <w:r w:rsidR="00590846" w:rsidRPr="003E730B">
        <w:rPr>
          <w:rFonts w:ascii="Times New Roman" w:hAnsi="Times New Roman" w:cs="Times New Roman"/>
          <w:color w:val="000000" w:themeColor="text1"/>
          <w:lang w:val="en-US"/>
        </w:rPr>
        <w:t>Hampshire: Ashgate Publishing Limited, 2007</w:t>
      </w:r>
      <w:r w:rsidR="003E730B" w:rsidRPr="003E730B">
        <w:rPr>
          <w:rFonts w:ascii="Times New Roman" w:hAnsi="Times New Roman" w:cs="Times New Roman"/>
          <w:color w:val="000000" w:themeColor="text1"/>
          <w:lang w:val="en-US"/>
        </w:rPr>
        <w:t>)</w:t>
      </w:r>
    </w:p>
    <w:p w:rsidR="00590846" w:rsidRPr="003E730B" w:rsidRDefault="00AC700E" w:rsidP="00171AB2">
      <w:pPr>
        <w:autoSpaceDE w:val="0"/>
        <w:autoSpaceDN w:val="0"/>
        <w:adjustRightInd w:val="0"/>
        <w:spacing w:line="360" w:lineRule="auto"/>
        <w:rPr>
          <w:rFonts w:ascii="Times New Roman" w:hAnsi="Times New Roman" w:cs="Times New Roman"/>
          <w:color w:val="000000" w:themeColor="text1"/>
          <w:lang w:val="en-US"/>
        </w:rPr>
      </w:pPr>
      <w:r w:rsidRPr="003E730B">
        <w:rPr>
          <w:rFonts w:ascii="Times New Roman" w:hAnsi="Times New Roman" w:cs="Times New Roman"/>
          <w:color w:val="000000" w:themeColor="text1"/>
          <w:lang w:val="en-US"/>
        </w:rPr>
        <w:t>[7]</w:t>
      </w:r>
      <w:r w:rsidR="00590846" w:rsidRPr="003E730B">
        <w:rPr>
          <w:rFonts w:ascii="Times New Roman" w:hAnsi="Times New Roman" w:cs="Times New Roman"/>
          <w:color w:val="000000" w:themeColor="text1"/>
          <w:lang w:val="en-US"/>
        </w:rPr>
        <w:t xml:space="preserve"> Chaudhuri, Maitrayee. </w:t>
      </w:r>
      <w:r w:rsidR="00590846" w:rsidRPr="003E730B">
        <w:rPr>
          <w:rFonts w:ascii="Times New Roman" w:hAnsi="Times New Roman" w:cs="Times New Roman"/>
          <w:i/>
          <w:iCs/>
          <w:color w:val="000000" w:themeColor="text1"/>
          <w:lang w:val="en-US"/>
        </w:rPr>
        <w:t>Feminism in India (Issues in Contemporary Indian Feminism)</w:t>
      </w:r>
      <w:r w:rsidR="00590846" w:rsidRPr="003E730B">
        <w:rPr>
          <w:rFonts w:ascii="Times New Roman" w:hAnsi="Times New Roman" w:cs="Times New Roman"/>
          <w:color w:val="000000" w:themeColor="text1"/>
          <w:lang w:val="en-US"/>
        </w:rPr>
        <w:t> </w:t>
      </w:r>
      <w:r w:rsidR="003E730B" w:rsidRPr="003E730B">
        <w:rPr>
          <w:rFonts w:ascii="Times New Roman" w:hAnsi="Times New Roman" w:cs="Times New Roman"/>
          <w:color w:val="000000" w:themeColor="text1"/>
          <w:lang w:val="en-US"/>
        </w:rPr>
        <w:t>(</w:t>
      </w:r>
      <w:r w:rsidR="00590846" w:rsidRPr="003E730B">
        <w:rPr>
          <w:rFonts w:ascii="Times New Roman" w:hAnsi="Times New Roman" w:cs="Times New Roman"/>
          <w:color w:val="000000" w:themeColor="text1"/>
          <w:lang w:val="en-US"/>
        </w:rPr>
        <w:t>New York: Zed, 2005.</w:t>
      </w:r>
      <w:r w:rsidR="003E730B">
        <w:rPr>
          <w:rFonts w:ascii="Times New Roman" w:hAnsi="Times New Roman" w:cs="Times New Roman"/>
          <w:color w:val="000000" w:themeColor="text1"/>
          <w:lang w:val="en-US"/>
        </w:rPr>
        <w:t>)</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[8]</w:t>
      </w:r>
      <w:r w:rsidR="003E730B" w:rsidRPr="00590846">
        <w:rPr>
          <w:rFonts w:ascii="Times New Roman" w:hAnsi="Times New Roman" w:cs="Times New Roman"/>
          <w:color w:val="000000" w:themeColor="text1"/>
          <w:lang w:val="en-US"/>
        </w:rPr>
        <w:t>Nancy E. Dowd and Michelle S. Jacobs</w:t>
      </w:r>
      <w:r w:rsidR="003E730B">
        <w:rPr>
          <w:rFonts w:ascii="Times New Roman" w:hAnsi="Times New Roman" w:cs="Times New Roman"/>
          <w:color w:val="000000" w:themeColor="text1"/>
          <w:lang w:val="en-US"/>
        </w:rPr>
        <w:t xml:space="preserve">, </w:t>
      </w:r>
      <w:r w:rsidR="00590846" w:rsidRPr="003E730B">
        <w:rPr>
          <w:rFonts w:ascii="Times New Roman" w:hAnsi="Times New Roman" w:cs="Times New Roman"/>
          <w:i/>
          <w:color w:val="000000" w:themeColor="text1"/>
          <w:lang w:val="en-US"/>
        </w:rPr>
        <w:t>Feminist Legal Theory: An Anti-Essentialist Reader</w:t>
      </w:r>
      <w:r w:rsidR="003E730B">
        <w:rPr>
          <w:rFonts w:ascii="Times New Roman" w:hAnsi="Times New Roman" w:cs="Times New Roman"/>
          <w:color w:val="000000" w:themeColor="text1"/>
          <w:lang w:val="en-US"/>
        </w:rPr>
        <w:t xml:space="preserve"> (</w:t>
      </w:r>
      <w:r w:rsidR="00590846" w:rsidRPr="00590846">
        <w:rPr>
          <w:rFonts w:ascii="Times New Roman" w:hAnsi="Times New Roman" w:cs="Times New Roman"/>
          <w:color w:val="000000" w:themeColor="text1"/>
          <w:lang w:val="en-US"/>
        </w:rPr>
        <w:t>New York Univ. Press, 2003</w:t>
      </w:r>
      <w:r w:rsidR="003E730B">
        <w:rPr>
          <w:rFonts w:ascii="Times New Roman" w:hAnsi="Times New Roman" w:cs="Times New Roman"/>
          <w:color w:val="000000" w:themeColor="text1"/>
          <w:lang w:val="en-US"/>
        </w:rPr>
        <w:t>)</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[9]</w:t>
      </w:r>
      <w:r w:rsidR="00590846" w:rsidRPr="00590846">
        <w:rPr>
          <w:rFonts w:ascii="Times New Roman" w:hAnsi="Times New Roman" w:cs="Times New Roman"/>
          <w:color w:val="000000" w:themeColor="text1"/>
          <w:lang w:val="en-US"/>
        </w:rPr>
        <w:t xml:space="preserve"> Prem Pratap Singh Chauhan and Tathagat Sharma, 'Feminism and Indian Constitution' [2019] 1(1) Academic Journal of Law and Judiciary &lt;?&gt; accessed 15 May 2020.</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r w:rsidR="00AF406B" w:rsidRPr="00590846">
        <w:rPr>
          <w:rFonts w:ascii="Times New Roman" w:hAnsi="Times New Roman" w:cs="Times New Roman"/>
          <w:color w:val="000000" w:themeColor="text1"/>
          <w:lang w:val="en-US"/>
        </w:rPr>
        <w:t xml:space="preserve">Dr. S.P. Dwivedi, </w:t>
      </w:r>
      <w:r w:rsidR="00AF406B" w:rsidRPr="00AF406B">
        <w:rPr>
          <w:rFonts w:ascii="Times New Roman" w:hAnsi="Times New Roman" w:cs="Times New Roman"/>
          <w:i/>
          <w:color w:val="000000" w:themeColor="text1"/>
          <w:lang w:val="en-US"/>
        </w:rPr>
        <w:t xml:space="preserve">Jurisprudence </w:t>
      </w:r>
      <w:r w:rsidR="00AF406B">
        <w:rPr>
          <w:rFonts w:ascii="Times New Roman" w:hAnsi="Times New Roman" w:cs="Times New Roman"/>
          <w:i/>
          <w:color w:val="000000" w:themeColor="text1"/>
          <w:lang w:val="en-US"/>
        </w:rPr>
        <w:t>a</w:t>
      </w:r>
      <w:r w:rsidR="00AF406B" w:rsidRPr="00AF406B">
        <w:rPr>
          <w:rFonts w:ascii="Times New Roman" w:hAnsi="Times New Roman" w:cs="Times New Roman"/>
          <w:i/>
          <w:color w:val="000000" w:themeColor="text1"/>
          <w:lang w:val="en-US"/>
        </w:rPr>
        <w:t>nd Legal Theory</w:t>
      </w:r>
      <w:r w:rsidR="00AF406B" w:rsidRPr="00590846">
        <w:rPr>
          <w:rFonts w:ascii="Times New Roman" w:hAnsi="Times New Roman" w:cs="Times New Roman"/>
          <w:color w:val="000000" w:themeColor="text1"/>
          <w:lang w:val="en-US"/>
        </w:rPr>
        <w:t>(5th Ed. 2012)</w:t>
      </w:r>
      <w:r w:rsidR="00AF406B">
        <w:rPr>
          <w:rFonts w:ascii="Times New Roman" w:hAnsi="Times New Roman" w:cs="Times New Roman"/>
          <w:color w:val="000000" w:themeColor="text1"/>
          <w:lang w:val="en-US"/>
        </w:rPr>
        <w:t xml:space="preserve">, </w:t>
      </w:r>
      <w:r w:rsidR="00AF406B" w:rsidRPr="00590846">
        <w:rPr>
          <w:rFonts w:ascii="Times New Roman" w:hAnsi="Times New Roman" w:cs="Times New Roman"/>
          <w:color w:val="000000" w:themeColor="text1"/>
          <w:lang w:val="en-US"/>
        </w:rPr>
        <w:t>433-34</w:t>
      </w:r>
      <w:r w:rsidR="00AF406B">
        <w:rPr>
          <w:rFonts w:ascii="Times New Roman" w:hAnsi="Times New Roman" w:cs="Times New Roman"/>
          <w:color w:val="000000" w:themeColor="text1"/>
          <w:lang w:val="en-US"/>
        </w:rPr>
        <w:t>.</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[11]</w:t>
      </w:r>
      <w:r w:rsidR="00590846" w:rsidRPr="00590846">
        <w:rPr>
          <w:rFonts w:ascii="Times New Roman" w:hAnsi="Times New Roman" w:cs="Times New Roman"/>
          <w:color w:val="000000" w:themeColor="text1"/>
          <w:lang w:val="en-US"/>
        </w:rPr>
        <w:t xml:space="preserve">Ankita Chakraborty, </w:t>
      </w:r>
      <w:r w:rsidR="00590846" w:rsidRPr="003E730B">
        <w:rPr>
          <w:rFonts w:ascii="Times New Roman" w:hAnsi="Times New Roman" w:cs="Times New Roman"/>
          <w:i/>
          <w:color w:val="000000" w:themeColor="text1"/>
          <w:lang w:val="en-US"/>
        </w:rPr>
        <w:t>Gender Justice Under Indian Constitution</w:t>
      </w:r>
      <w:r w:rsidR="00590846" w:rsidRPr="00590846">
        <w:rPr>
          <w:rFonts w:ascii="Times New Roman" w:hAnsi="Times New Roman" w:cs="Times New Roman"/>
          <w:color w:val="000000" w:themeColor="text1"/>
          <w:lang w:val="en-US"/>
        </w:rPr>
        <w:t>, International Journal of Legal Developments and Allied Issues (2012).</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[12]</w:t>
      </w:r>
      <w:r w:rsidR="00590846" w:rsidRPr="00590846">
        <w:rPr>
          <w:rFonts w:ascii="Times New Roman" w:hAnsi="Times New Roman" w:cs="Times New Roman"/>
          <w:color w:val="000000" w:themeColor="text1"/>
          <w:lang w:val="en-US"/>
        </w:rPr>
        <w:t xml:space="preserve"> Mohd. Aqim Aslam, 'Legal Service India' (</w:t>
      </w:r>
      <w:r w:rsidR="00590846" w:rsidRPr="00590846">
        <w:rPr>
          <w:rFonts w:ascii="Times New Roman" w:hAnsi="Times New Roman" w:cs="Times New Roman"/>
          <w:i/>
          <w:iCs/>
          <w:color w:val="000000" w:themeColor="text1"/>
          <w:lang w:val="en-US"/>
        </w:rPr>
        <w:t>Feminist Jurisprudence and Its Impact In India-An Overview</w:t>
      </w:r>
      <w:r w:rsidR="00590846" w:rsidRPr="00590846">
        <w:rPr>
          <w:rFonts w:ascii="Times New Roman" w:hAnsi="Times New Roman" w:cs="Times New Roman"/>
          <w:color w:val="000000" w:themeColor="text1"/>
          <w:lang w:val="en-US"/>
        </w:rPr>
        <w:t>, ?) &lt;http://www.legalserviceindia.com/legal/article-1859-feminist-jurisprudence-and-its-impact-in-india-an-overview.html&gt; accessed 15 May 2020.</w:t>
      </w:r>
    </w:p>
    <w:p w:rsidR="00AC700E"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[13]</w:t>
      </w:r>
      <w:r w:rsidR="00590846" w:rsidRPr="00590846">
        <w:rPr>
          <w:rFonts w:ascii="Times New Roman" w:hAnsi="Times New Roman" w:cs="Times New Roman"/>
          <w:color w:val="000000" w:themeColor="text1"/>
          <w:lang w:val="en-US"/>
        </w:rPr>
        <w:t xml:space="preserve"> Richards, David A. J.</w:t>
      </w:r>
      <w:r w:rsidR="003E730B">
        <w:rPr>
          <w:rFonts w:ascii="Times New Roman" w:hAnsi="Times New Roman" w:cs="Times New Roman"/>
          <w:color w:val="000000" w:themeColor="text1"/>
          <w:lang w:val="en-US"/>
        </w:rPr>
        <w:t xml:space="preserve">, </w:t>
      </w:r>
      <w:r w:rsidR="00590846" w:rsidRPr="003E730B">
        <w:rPr>
          <w:rFonts w:ascii="Times New Roman" w:hAnsi="Times New Roman" w:cs="Times New Roman"/>
          <w:i/>
          <w:color w:val="000000" w:themeColor="text1"/>
          <w:lang w:val="en-US"/>
        </w:rPr>
        <w:t>Women, Gays, and the Constitution: The Grounds for Feminism and Gay Rights in Culture and Law</w:t>
      </w:r>
      <w:r w:rsidR="00590846" w:rsidRPr="00590846">
        <w:rPr>
          <w:rFonts w:ascii="Times New Roman" w:hAnsi="Times New Roman" w:cs="Times New Roman"/>
          <w:color w:val="000000" w:themeColor="text1"/>
          <w:lang w:val="en-US"/>
        </w:rPr>
        <w:t>(1998).</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[14] </w:t>
      </w:r>
      <w:r w:rsidR="00590846" w:rsidRPr="00590846">
        <w:rPr>
          <w:rFonts w:ascii="Times New Roman" w:hAnsi="Times New Roman" w:cs="Times New Roman"/>
          <w:color w:val="000000" w:themeColor="text1"/>
          <w:lang w:val="en-US"/>
        </w:rPr>
        <w:t xml:space="preserve">Versha Sharma, </w:t>
      </w:r>
      <w:r w:rsidR="00590846" w:rsidRPr="003E730B">
        <w:rPr>
          <w:rFonts w:ascii="Times New Roman" w:hAnsi="Times New Roman" w:cs="Times New Roman"/>
          <w:i/>
          <w:color w:val="000000" w:themeColor="text1"/>
          <w:lang w:val="en-US"/>
        </w:rPr>
        <w:t>Constitutional Provisions Relating to Women and International Instruments on Rights</w:t>
      </w:r>
      <w:r w:rsidR="003E730B">
        <w:rPr>
          <w:rFonts w:ascii="Times New Roman" w:hAnsi="Times New Roman" w:cs="Times New Roman"/>
          <w:color w:val="000000" w:themeColor="text1"/>
          <w:lang w:val="en-US"/>
        </w:rPr>
        <w:t xml:space="preserve"> (2002).</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[15]</w:t>
      </w:r>
      <w:r w:rsidR="00590846" w:rsidRPr="00590846">
        <w:rPr>
          <w:rFonts w:ascii="Times New Roman" w:hAnsi="Times New Roman" w:cs="Times New Roman"/>
          <w:i/>
          <w:iCs/>
          <w:color w:val="000000" w:themeColor="text1"/>
          <w:lang w:val="en-US"/>
        </w:rPr>
        <w:t>National Legal Services Authority v. Union of India</w:t>
      </w:r>
      <w:r w:rsidR="00590846" w:rsidRPr="00590846">
        <w:rPr>
          <w:rFonts w:ascii="Times New Roman" w:hAnsi="Times New Roman" w:cs="Times New Roman"/>
          <w:color w:val="000000" w:themeColor="text1"/>
          <w:lang w:val="en-US"/>
        </w:rPr>
        <w:t>, W.P. (Civil) No. 400 of 2012.</w:t>
      </w:r>
    </w:p>
    <w:p w:rsidR="003E730B" w:rsidRPr="003E730B" w:rsidRDefault="00AC700E" w:rsidP="00171AB2">
      <w:pPr>
        <w:spacing w:line="360" w:lineRule="auto"/>
        <w:rPr>
          <w:rFonts w:ascii="Times New Roman" w:eastAsia="Times New Roman" w:hAnsi="Times New Roman" w:cs="Times New Roman"/>
          <w:lang w:val="en-IN"/>
        </w:rPr>
      </w:pPr>
      <w:r>
        <w:rPr>
          <w:rFonts w:ascii="Times New Roman" w:hAnsi="Times New Roman" w:cs="Times New Roman"/>
          <w:color w:val="000000" w:themeColor="text1"/>
          <w:lang w:val="en-US"/>
        </w:rPr>
        <w:t xml:space="preserve">[16] </w:t>
      </w:r>
      <w:r w:rsidR="003E730B" w:rsidRPr="003E730B">
        <w:rPr>
          <w:rFonts w:ascii="Times New Roman" w:eastAsia="Times New Roman" w:hAnsi="Times New Roman" w:cs="Times New Roman"/>
          <w:color w:val="000000"/>
          <w:shd w:val="clear" w:color="auto" w:fill="FFFFFF"/>
          <w:lang w:val="en-IN"/>
        </w:rPr>
        <w:t xml:space="preserve">Matsuda, M., </w:t>
      </w:r>
      <w:r w:rsidR="003E730B" w:rsidRPr="003E730B">
        <w:rPr>
          <w:rFonts w:ascii="Times New Roman" w:eastAsia="Times New Roman" w:hAnsi="Times New Roman" w:cs="Times New Roman"/>
          <w:i/>
          <w:iCs/>
          <w:color w:val="000000"/>
          <w:shd w:val="clear" w:color="auto" w:fill="FFFFFF"/>
          <w:lang w:val="en-IN"/>
        </w:rPr>
        <w:t>When The First Quail Calls</w:t>
      </w:r>
      <w:r w:rsidR="00DD1262">
        <w:rPr>
          <w:rFonts w:ascii="Times New Roman" w:eastAsia="Times New Roman" w:hAnsi="Times New Roman" w:cs="Times New Roman"/>
          <w:color w:val="000000"/>
          <w:shd w:val="clear" w:color="auto" w:fill="FFFFFF"/>
          <w:lang w:val="en-IN"/>
        </w:rPr>
        <w:t>(</w:t>
      </w:r>
      <w:r w:rsidR="003E730B" w:rsidRPr="003E730B">
        <w:rPr>
          <w:rFonts w:ascii="Times New Roman" w:eastAsia="Times New Roman" w:hAnsi="Times New Roman" w:cs="Times New Roman"/>
          <w:color w:val="000000"/>
          <w:shd w:val="clear" w:color="auto" w:fill="FFFFFF"/>
          <w:lang w:val="en-IN"/>
        </w:rPr>
        <w:t>Routledge</w:t>
      </w:r>
      <w:r w:rsidR="00DD1262">
        <w:rPr>
          <w:rFonts w:ascii="Times New Roman" w:eastAsia="Times New Roman" w:hAnsi="Times New Roman" w:cs="Times New Roman"/>
          <w:color w:val="000000"/>
          <w:shd w:val="clear" w:color="auto" w:fill="FFFFFF"/>
          <w:lang w:val="en-IN"/>
        </w:rPr>
        <w:t>, London c2009).</w:t>
      </w:r>
    </w:p>
    <w:p w:rsidR="00590846" w:rsidRPr="003E730B" w:rsidRDefault="00AC700E" w:rsidP="00171AB2">
      <w:pPr>
        <w:spacing w:line="360" w:lineRule="auto"/>
        <w:rPr>
          <w:rFonts w:ascii="Times New Roman" w:eastAsia="Times New Roman" w:hAnsi="Times New Roman" w:cs="Times New Roman"/>
          <w:lang w:val="en-IN"/>
        </w:rPr>
      </w:pPr>
      <w:r>
        <w:rPr>
          <w:rFonts w:ascii="Times New Roman" w:hAnsi="Times New Roman" w:cs="Times New Roman"/>
          <w:color w:val="000000" w:themeColor="text1"/>
          <w:lang w:val="en-US"/>
        </w:rPr>
        <w:t>[17]</w:t>
      </w:r>
      <w:r w:rsidR="003E730B" w:rsidRPr="003E730B">
        <w:rPr>
          <w:rFonts w:ascii="Times New Roman" w:eastAsia="Times New Roman" w:hAnsi="Times New Roman" w:cs="Times New Roman"/>
          <w:color w:val="212529"/>
          <w:shd w:val="clear" w:color="auto" w:fill="FFFFFF"/>
          <w:lang w:val="en-IN"/>
        </w:rPr>
        <w:t>Mehal Jain, ''Constitution Itself Is Feminist', Justice Chandrachud On Transformative Constitution &amp; Feminism https://wwwlivelawin/constitution-itself-is-feminist-justice-chandrachud-on-transformative-constitution-feminism/' (</w:t>
      </w:r>
      <w:r w:rsidR="003E730B" w:rsidRPr="003E730B">
        <w:rPr>
          <w:rFonts w:ascii="Times New Roman" w:eastAsia="Times New Roman" w:hAnsi="Times New Roman" w:cs="Times New Roman"/>
          <w:i/>
          <w:iCs/>
          <w:color w:val="212529"/>
          <w:shd w:val="clear" w:color="auto" w:fill="FFFFFF"/>
          <w:lang w:val="en-IN"/>
        </w:rPr>
        <w:t>LiveLaw</w:t>
      </w:r>
      <w:r w:rsidR="003E730B" w:rsidRPr="003E730B">
        <w:rPr>
          <w:rFonts w:ascii="Times New Roman" w:eastAsia="Times New Roman" w:hAnsi="Times New Roman" w:cs="Times New Roman"/>
          <w:color w:val="212529"/>
          <w:shd w:val="clear" w:color="auto" w:fill="FFFFFF"/>
          <w:lang w:val="en-IN"/>
        </w:rPr>
        <w:t>, 7 Oct 2018) &lt;www.livelaw.in/constitution-itself-is-feminist-justice-chandrachud-on-transformative-constitution-feminism/&gt; accessed 21 May 2020</w:t>
      </w:r>
      <w:r w:rsidR="003E730B">
        <w:rPr>
          <w:rFonts w:ascii="Times New Roman" w:eastAsia="Times New Roman" w:hAnsi="Times New Roman" w:cs="Times New Roman"/>
          <w:lang w:val="en-IN"/>
        </w:rPr>
        <w:t>.</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[18]</w:t>
      </w:r>
      <w:r w:rsidR="00590846" w:rsidRPr="00590846">
        <w:rPr>
          <w:rFonts w:ascii="Times New Roman" w:hAnsi="Times New Roman" w:cs="Times New Roman"/>
          <w:color w:val="000000" w:themeColor="text1"/>
          <w:lang w:val="en-US"/>
        </w:rPr>
        <w:t xml:space="preserve"> D.D. Basu, </w:t>
      </w:r>
      <w:r w:rsidR="00590846" w:rsidRPr="003E730B">
        <w:rPr>
          <w:rFonts w:ascii="Times New Roman" w:hAnsi="Times New Roman" w:cs="Times New Roman"/>
          <w:i/>
          <w:color w:val="000000" w:themeColor="text1"/>
          <w:lang w:val="en-US"/>
        </w:rPr>
        <w:t>The Shorter Constitution of India</w:t>
      </w:r>
      <w:r w:rsidR="00DD1262">
        <w:rPr>
          <w:rFonts w:ascii="Times New Roman" w:hAnsi="Times New Roman" w:cs="Times New Roman"/>
          <w:color w:val="000000" w:themeColor="text1"/>
          <w:lang w:val="en-US"/>
        </w:rPr>
        <w:t>, 36.</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[19] </w:t>
      </w:r>
      <w:r w:rsidR="00590846" w:rsidRPr="00590846">
        <w:rPr>
          <w:rFonts w:ascii="Times New Roman" w:hAnsi="Times New Roman" w:cs="Times New Roman"/>
          <w:color w:val="000000" w:themeColor="text1"/>
          <w:lang w:val="en-US"/>
        </w:rPr>
        <w:t>David Oppenheimer, The Ubiquity of Positive Measures for Addressing Systemic Discrimination and Inequality (Koninklijke Brill LV, Leiden, The Netherlands c2019) 32.</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[20]</w:t>
      </w:r>
      <w:r w:rsidR="00590846" w:rsidRPr="00590846">
        <w:rPr>
          <w:rFonts w:ascii="Times New Roman" w:hAnsi="Times New Roman" w:cs="Times New Roman"/>
          <w:color w:val="000000" w:themeColor="text1"/>
          <w:lang w:val="en-US"/>
        </w:rPr>
        <w:t>? ?, 'Constitution, Law and Some Issues of Gender Justice' (</w:t>
      </w:r>
      <w:r w:rsidR="00590846" w:rsidRPr="00590846">
        <w:rPr>
          <w:rFonts w:ascii="Times New Roman" w:hAnsi="Times New Roman" w:cs="Times New Roman"/>
          <w:i/>
          <w:iCs/>
          <w:color w:val="000000" w:themeColor="text1"/>
          <w:lang w:val="en-US"/>
        </w:rPr>
        <w:t>Shodhganga</w:t>
      </w:r>
      <w:r w:rsidR="00590846" w:rsidRPr="00590846">
        <w:rPr>
          <w:rFonts w:ascii="Times New Roman" w:hAnsi="Times New Roman" w:cs="Times New Roman"/>
          <w:color w:val="000000" w:themeColor="text1"/>
          <w:lang w:val="en-US"/>
        </w:rPr>
        <w:t>, ?) &lt;https://shodhganga.inflibnet.ac.in/bitstream/10603/72176/8/08_chapter%204.pdf&gt; accessed 15 May 2020.</w:t>
      </w:r>
    </w:p>
    <w:p w:rsidR="00AC700E"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[21]</w:t>
      </w:r>
      <w:r w:rsidR="00590846" w:rsidRPr="00590846">
        <w:rPr>
          <w:rFonts w:ascii="Times New Roman" w:hAnsi="Times New Roman" w:cs="Times New Roman"/>
          <w:color w:val="000000" w:themeColor="text1"/>
          <w:lang w:val="en-US"/>
        </w:rPr>
        <w:t xml:space="preserve"> D. D. Basu, </w:t>
      </w:r>
      <w:r w:rsidR="00DD1262" w:rsidRPr="003E730B">
        <w:rPr>
          <w:rFonts w:ascii="Times New Roman" w:hAnsi="Times New Roman" w:cs="Times New Roman"/>
          <w:i/>
          <w:color w:val="000000" w:themeColor="text1"/>
          <w:lang w:val="en-US"/>
        </w:rPr>
        <w:t>The Shorter Constitution of India</w:t>
      </w:r>
      <w:r w:rsidR="00DD1262">
        <w:rPr>
          <w:rFonts w:ascii="Times New Roman" w:hAnsi="Times New Roman" w:cs="Times New Roman"/>
          <w:color w:val="000000" w:themeColor="text1"/>
          <w:lang w:val="en-US"/>
        </w:rPr>
        <w:t xml:space="preserve">, </w:t>
      </w:r>
      <w:r w:rsidR="00590846" w:rsidRPr="00590846">
        <w:rPr>
          <w:rFonts w:ascii="Times New Roman" w:hAnsi="Times New Roman" w:cs="Times New Roman"/>
          <w:color w:val="000000" w:themeColor="text1"/>
          <w:lang w:val="en-US"/>
        </w:rPr>
        <w:t xml:space="preserve">81. </w:t>
      </w:r>
    </w:p>
    <w:p w:rsidR="00590846" w:rsidRPr="00AF406B" w:rsidRDefault="00AC700E" w:rsidP="00171AB2">
      <w:pPr>
        <w:spacing w:line="360" w:lineRule="auto"/>
        <w:rPr>
          <w:rFonts w:ascii="Times New Roman" w:eastAsia="Times New Roman" w:hAnsi="Times New Roman" w:cs="Times New Roman"/>
          <w:lang w:val="en-IN"/>
        </w:rPr>
      </w:pPr>
      <w:r w:rsidRPr="00AF406B">
        <w:rPr>
          <w:rFonts w:ascii="Times New Roman" w:hAnsi="Times New Roman" w:cs="Times New Roman"/>
          <w:color w:val="000000" w:themeColor="text1"/>
          <w:lang w:val="en-US"/>
        </w:rPr>
        <w:t xml:space="preserve">[22] </w:t>
      </w:r>
      <w:r w:rsidR="00AF406B" w:rsidRPr="00AF406B">
        <w:rPr>
          <w:rFonts w:ascii="Times New Roman" w:eastAsia="Times New Roman" w:hAnsi="Times New Roman" w:cs="Times New Roman"/>
          <w:color w:val="212529"/>
          <w:shd w:val="clear" w:color="auto" w:fill="FFFFFF"/>
          <w:lang w:val="en-IN"/>
        </w:rPr>
        <w:t>Anjani Kant, Women and the Law (APH Publishing Corporation, New Delhi 1997) 133-135</w:t>
      </w:r>
      <w:r w:rsidR="00AF406B">
        <w:rPr>
          <w:rFonts w:ascii="Times New Roman" w:eastAsia="Times New Roman" w:hAnsi="Times New Roman" w:cs="Times New Roman"/>
          <w:lang w:val="en-IN"/>
        </w:rPr>
        <w:t>.</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[23] </w:t>
      </w:r>
      <w:r w:rsidR="00590846" w:rsidRPr="00590846">
        <w:rPr>
          <w:rFonts w:ascii="Times New Roman" w:hAnsi="Times New Roman" w:cs="Times New Roman"/>
          <w:color w:val="000000" w:themeColor="text1"/>
          <w:lang w:val="en-US"/>
        </w:rPr>
        <w:t xml:space="preserve">Rama Kapur and Brenda Cossman, </w:t>
      </w:r>
      <w:r w:rsidR="00590846" w:rsidRPr="00DD1262">
        <w:rPr>
          <w:rFonts w:ascii="Times New Roman" w:hAnsi="Times New Roman" w:cs="Times New Roman"/>
          <w:i/>
          <w:color w:val="000000" w:themeColor="text1"/>
          <w:lang w:val="en-US"/>
        </w:rPr>
        <w:t>On Women, Equality and the Constitution</w:t>
      </w:r>
      <w:r w:rsidR="00590846" w:rsidRPr="00590846">
        <w:rPr>
          <w:rFonts w:ascii="Times New Roman" w:hAnsi="Times New Roman" w:cs="Times New Roman"/>
          <w:color w:val="000000" w:themeColor="text1"/>
          <w:lang w:val="en-US"/>
        </w:rPr>
        <w:t>, 213.</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[24]</w:t>
      </w:r>
      <w:r w:rsidR="00590846" w:rsidRPr="00590846">
        <w:rPr>
          <w:rFonts w:ascii="Times New Roman" w:hAnsi="Times New Roman" w:cs="Times New Roman"/>
          <w:color w:val="000000" w:themeColor="text1"/>
          <w:lang w:val="en-US"/>
        </w:rPr>
        <w:t>Mahendra P. Singh, V. N. Shukla’s Constitution of India,164.</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[25]</w:t>
      </w:r>
      <w:r w:rsidR="00590846" w:rsidRPr="00590846">
        <w:rPr>
          <w:rFonts w:ascii="Times New Roman" w:hAnsi="Times New Roman" w:cs="Times New Roman"/>
          <w:color w:val="000000" w:themeColor="text1"/>
          <w:lang w:val="en-US"/>
        </w:rPr>
        <w:t xml:space="preserve">Flavia Agnes, </w:t>
      </w:r>
      <w:r w:rsidR="00590846" w:rsidRPr="00DD1262">
        <w:rPr>
          <w:rFonts w:ascii="Times New Roman" w:hAnsi="Times New Roman" w:cs="Times New Roman"/>
          <w:i/>
          <w:color w:val="000000" w:themeColor="text1"/>
          <w:lang w:val="en-US"/>
        </w:rPr>
        <w:t>The Anti-Rape Campaign</w:t>
      </w:r>
      <w:r w:rsidR="00590846" w:rsidRPr="00590846">
        <w:rPr>
          <w:rFonts w:ascii="Times New Roman" w:hAnsi="Times New Roman" w:cs="Times New Roman"/>
          <w:color w:val="000000" w:themeColor="text1"/>
          <w:lang w:val="en-US"/>
        </w:rPr>
        <w:t>, 130.</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 xml:space="preserve">[26] </w:t>
      </w:r>
      <w:r w:rsidR="00590846" w:rsidRPr="00590846">
        <w:rPr>
          <w:rFonts w:ascii="Times New Roman" w:hAnsi="Times New Roman" w:cs="Times New Roman"/>
          <w:color w:val="000000" w:themeColor="text1"/>
          <w:lang w:val="en-US"/>
        </w:rPr>
        <w:t xml:space="preserve">Ratna Kapur and Brenda Cossman, Subversive Sites, pp. 180-3. Also refer Kapur and Cossman, </w:t>
      </w:r>
      <w:r w:rsidR="00590846" w:rsidRPr="00DD1262">
        <w:rPr>
          <w:rFonts w:ascii="Times New Roman" w:hAnsi="Times New Roman" w:cs="Times New Roman"/>
          <w:i/>
          <w:color w:val="000000" w:themeColor="text1"/>
          <w:lang w:val="en-US"/>
        </w:rPr>
        <w:t>On Women, Equality and the Constitution</w:t>
      </w:r>
      <w:r w:rsidR="00590846" w:rsidRPr="00590846">
        <w:rPr>
          <w:rFonts w:ascii="Times New Roman" w:hAnsi="Times New Roman" w:cs="Times New Roman"/>
          <w:color w:val="000000" w:themeColor="text1"/>
          <w:lang w:val="en-US"/>
        </w:rPr>
        <w:t>, 216-</w:t>
      </w:r>
      <w:r w:rsidR="00DD1262">
        <w:rPr>
          <w:rFonts w:ascii="Times New Roman" w:hAnsi="Times New Roman" w:cs="Times New Roman"/>
          <w:color w:val="000000" w:themeColor="text1"/>
          <w:lang w:val="en-US"/>
        </w:rPr>
        <w:t>21</w:t>
      </w:r>
      <w:r w:rsidR="00590846" w:rsidRPr="00590846">
        <w:rPr>
          <w:rFonts w:ascii="Times New Roman" w:hAnsi="Times New Roman" w:cs="Times New Roman"/>
          <w:color w:val="000000" w:themeColor="text1"/>
          <w:lang w:val="en-US"/>
        </w:rPr>
        <w:t>9.</w:t>
      </w:r>
    </w:p>
    <w:p w:rsidR="00590846" w:rsidRPr="00AF406B" w:rsidRDefault="00AC700E" w:rsidP="00171AB2">
      <w:pPr>
        <w:spacing w:line="360" w:lineRule="auto"/>
        <w:rPr>
          <w:rFonts w:ascii="Times New Roman" w:eastAsia="Times New Roman" w:hAnsi="Times New Roman" w:cs="Times New Roman"/>
          <w:lang w:val="en-IN"/>
        </w:rPr>
      </w:pPr>
      <w:r>
        <w:rPr>
          <w:rFonts w:ascii="Times New Roman" w:hAnsi="Times New Roman" w:cs="Times New Roman"/>
          <w:color w:val="000000" w:themeColor="text1"/>
          <w:lang w:val="en-US"/>
        </w:rPr>
        <w:t xml:space="preserve">[27] </w:t>
      </w:r>
      <w:r w:rsidR="00AF406B" w:rsidRPr="00AF406B">
        <w:rPr>
          <w:rFonts w:ascii="Times New Roman" w:eastAsia="Times New Roman" w:hAnsi="Times New Roman" w:cs="Times New Roman"/>
          <w:color w:val="212529"/>
          <w:shd w:val="clear" w:color="auto" w:fill="FFFFFF"/>
          <w:lang w:val="en-IN"/>
        </w:rPr>
        <w:t>Anjani Kant, </w:t>
      </w:r>
      <w:r w:rsidR="00AF406B" w:rsidRPr="00DD1262">
        <w:rPr>
          <w:rFonts w:ascii="Times New Roman" w:eastAsia="Times New Roman" w:hAnsi="Times New Roman" w:cs="Times New Roman"/>
          <w:i/>
          <w:color w:val="212529"/>
          <w:shd w:val="clear" w:color="auto" w:fill="FFFFFF"/>
          <w:lang w:val="en-IN"/>
        </w:rPr>
        <w:t>Women and the Law</w:t>
      </w:r>
      <w:r w:rsidR="00AF406B" w:rsidRPr="00AF406B">
        <w:rPr>
          <w:rFonts w:ascii="Times New Roman" w:eastAsia="Times New Roman" w:hAnsi="Times New Roman" w:cs="Times New Roman"/>
          <w:color w:val="212529"/>
          <w:shd w:val="clear" w:color="auto" w:fill="FFFFFF"/>
          <w:lang w:val="en-IN"/>
        </w:rPr>
        <w:t> (APH Publishing Corporation, New Delhi 1997) </w:t>
      </w:r>
      <w:r w:rsidR="00AF406B">
        <w:rPr>
          <w:rFonts w:ascii="Times New Roman" w:eastAsia="Times New Roman" w:hAnsi="Times New Roman" w:cs="Times New Roman"/>
          <w:color w:val="212529"/>
          <w:shd w:val="clear" w:color="auto" w:fill="FFFFFF"/>
          <w:lang w:val="en-IN"/>
        </w:rPr>
        <w:t>144-148.</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[28] </w:t>
      </w:r>
      <w:r w:rsidR="00590846" w:rsidRPr="00590846">
        <w:rPr>
          <w:rFonts w:ascii="Times New Roman" w:hAnsi="Times New Roman" w:cs="Times New Roman"/>
          <w:color w:val="000000" w:themeColor="text1"/>
          <w:lang w:val="en-US"/>
        </w:rPr>
        <w:t xml:space="preserve">MP Jain, </w:t>
      </w:r>
      <w:r w:rsidR="00590846" w:rsidRPr="00DD1262">
        <w:rPr>
          <w:rFonts w:ascii="Times New Roman" w:hAnsi="Times New Roman" w:cs="Times New Roman"/>
          <w:i/>
          <w:color w:val="000000" w:themeColor="text1"/>
          <w:lang w:val="en-US"/>
        </w:rPr>
        <w:t>Indian Constitutional Law with Constitutional Documents</w:t>
      </w:r>
      <w:r w:rsidR="00590846" w:rsidRPr="00590846">
        <w:rPr>
          <w:rFonts w:ascii="Times New Roman" w:hAnsi="Times New Roman" w:cs="Times New Roman"/>
          <w:color w:val="000000" w:themeColor="text1"/>
          <w:lang w:val="en-US"/>
        </w:rPr>
        <w:t>(6th Edn., 2010).</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[29]</w:t>
      </w:r>
      <w:r w:rsidR="00590846" w:rsidRPr="00590846">
        <w:rPr>
          <w:rFonts w:ascii="Times New Roman" w:hAnsi="Times New Roman" w:cs="Times New Roman"/>
          <w:i/>
          <w:iCs/>
          <w:color w:val="000000" w:themeColor="text1"/>
          <w:lang w:val="en-US"/>
        </w:rPr>
        <w:t>Bodhisattwa Gautama v. Subhra Chakraborty</w:t>
      </w:r>
      <w:r w:rsidR="00590846" w:rsidRPr="00590846">
        <w:rPr>
          <w:rFonts w:ascii="Times New Roman" w:hAnsi="Times New Roman" w:cs="Times New Roman"/>
          <w:color w:val="000000" w:themeColor="text1"/>
          <w:lang w:val="en-US"/>
        </w:rPr>
        <w:t>, 1996 AIR 922.</w:t>
      </w:r>
    </w:p>
    <w:p w:rsidR="00AC700E"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[30]</w:t>
      </w:r>
      <w:r w:rsidR="00590846" w:rsidRPr="00590846">
        <w:rPr>
          <w:rFonts w:ascii="Times New Roman" w:hAnsi="Times New Roman" w:cs="Times New Roman"/>
          <w:color w:val="000000" w:themeColor="text1"/>
          <w:lang w:val="en-US"/>
        </w:rPr>
        <w:t xml:space="preserve">Flavia Agnes, </w:t>
      </w:r>
      <w:r w:rsidR="00590846" w:rsidRPr="00DD1262">
        <w:rPr>
          <w:rFonts w:ascii="Times New Roman" w:hAnsi="Times New Roman" w:cs="Times New Roman"/>
          <w:i/>
          <w:color w:val="000000" w:themeColor="text1"/>
          <w:lang w:val="en-US"/>
        </w:rPr>
        <w:t>State,Gender and the Rhetoric of Law Reform</w:t>
      </w:r>
      <w:r w:rsidR="00590846" w:rsidRPr="00590846">
        <w:rPr>
          <w:rFonts w:ascii="Times New Roman" w:hAnsi="Times New Roman" w:cs="Times New Roman"/>
          <w:color w:val="000000" w:themeColor="text1"/>
          <w:lang w:val="en-US"/>
        </w:rPr>
        <w:t xml:space="preserve">, 14; Agnes, </w:t>
      </w:r>
      <w:r w:rsidR="00590846" w:rsidRPr="00DD1262">
        <w:rPr>
          <w:rFonts w:ascii="Times New Roman" w:hAnsi="Times New Roman" w:cs="Times New Roman"/>
          <w:i/>
          <w:color w:val="000000" w:themeColor="text1"/>
          <w:lang w:val="en-US"/>
        </w:rPr>
        <w:t>The Anti-Rape Campaign</w:t>
      </w:r>
      <w:r w:rsidR="00590846" w:rsidRPr="00590846">
        <w:rPr>
          <w:rFonts w:ascii="Times New Roman" w:hAnsi="Times New Roman" w:cs="Times New Roman"/>
          <w:color w:val="000000" w:themeColor="text1"/>
          <w:lang w:val="en-US"/>
        </w:rPr>
        <w:t>, 125-</w:t>
      </w:r>
      <w:r w:rsidR="00DD1262">
        <w:rPr>
          <w:rFonts w:ascii="Times New Roman" w:hAnsi="Times New Roman" w:cs="Times New Roman"/>
          <w:color w:val="000000" w:themeColor="text1"/>
          <w:lang w:val="en-US"/>
        </w:rPr>
        <w:t>12</w:t>
      </w:r>
      <w:r w:rsidR="00590846" w:rsidRPr="00590846">
        <w:rPr>
          <w:rFonts w:ascii="Times New Roman" w:hAnsi="Times New Roman" w:cs="Times New Roman"/>
          <w:color w:val="000000" w:themeColor="text1"/>
          <w:lang w:val="en-US"/>
        </w:rPr>
        <w:t>6.</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[31] </w:t>
      </w:r>
      <w:r w:rsidR="00590846" w:rsidRPr="00590846">
        <w:rPr>
          <w:rFonts w:ascii="Times New Roman" w:hAnsi="Times New Roman" w:cs="Times New Roman"/>
          <w:i/>
          <w:iCs/>
          <w:color w:val="000000" w:themeColor="text1"/>
          <w:lang w:val="en-US"/>
        </w:rPr>
        <w:t>Nargesh Meerza v. Air India</w:t>
      </w:r>
      <w:r w:rsidR="00590846" w:rsidRPr="00590846">
        <w:rPr>
          <w:rFonts w:ascii="Times New Roman" w:hAnsi="Times New Roman" w:cs="Times New Roman"/>
          <w:color w:val="000000" w:themeColor="text1"/>
          <w:lang w:val="en-US"/>
        </w:rPr>
        <w:t>, 1981 AIR 1829.</w:t>
      </w:r>
    </w:p>
    <w:p w:rsidR="00AC700E" w:rsidRDefault="00AC700E" w:rsidP="00171AB2">
      <w:pPr>
        <w:autoSpaceDE w:val="0"/>
        <w:autoSpaceDN w:val="0"/>
        <w:adjustRightInd w:val="0"/>
        <w:spacing w:after="40" w:line="360" w:lineRule="auto"/>
        <w:rPr>
          <w:rFonts w:ascii="Times New Roman" w:hAnsi="Times New Roman" w:cs="Times New Roman"/>
          <w:bCs/>
          <w:color w:val="000000" w:themeColor="text1"/>
          <w:lang w:val="en-US"/>
        </w:rPr>
      </w:pPr>
      <w:r w:rsidRPr="00AC700E">
        <w:rPr>
          <w:rFonts w:ascii="Times New Roman" w:hAnsi="Times New Roman" w:cs="Times New Roman"/>
          <w:bCs/>
          <w:color w:val="000000" w:themeColor="text1"/>
          <w:lang w:val="en-US"/>
        </w:rPr>
        <w:t>[3</w:t>
      </w:r>
      <w:r>
        <w:rPr>
          <w:rFonts w:ascii="Times New Roman" w:hAnsi="Times New Roman" w:cs="Times New Roman"/>
          <w:bCs/>
          <w:color w:val="000000" w:themeColor="text1"/>
          <w:lang w:val="en-US"/>
        </w:rPr>
        <w:t>2</w:t>
      </w:r>
      <w:r w:rsidRPr="00AC700E">
        <w:rPr>
          <w:rFonts w:ascii="Times New Roman" w:hAnsi="Times New Roman" w:cs="Times New Roman"/>
          <w:bCs/>
          <w:color w:val="000000" w:themeColor="text1"/>
          <w:lang w:val="en-US"/>
        </w:rPr>
        <w:t>]</w:t>
      </w:r>
      <w:r w:rsidR="00590846" w:rsidRPr="00AC700E">
        <w:rPr>
          <w:rFonts w:ascii="Times New Roman" w:hAnsi="Times New Roman" w:cs="Times New Roman"/>
          <w:bCs/>
          <w:color w:val="000000" w:themeColor="text1"/>
          <w:lang w:val="en-US"/>
        </w:rPr>
        <w:t>Supra note 9.</w:t>
      </w:r>
    </w:p>
    <w:p w:rsidR="00590846" w:rsidRPr="00AC700E" w:rsidRDefault="00AC700E" w:rsidP="00171AB2">
      <w:pPr>
        <w:autoSpaceDE w:val="0"/>
        <w:autoSpaceDN w:val="0"/>
        <w:adjustRightInd w:val="0"/>
        <w:spacing w:after="40" w:line="360"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 xml:space="preserve">[33] </w:t>
      </w:r>
      <w:r w:rsidR="00590846" w:rsidRPr="00590846">
        <w:rPr>
          <w:rFonts w:ascii="Times New Roman" w:hAnsi="Times New Roman" w:cs="Times New Roman"/>
          <w:i/>
          <w:iCs/>
          <w:color w:val="000000" w:themeColor="text1"/>
          <w:lang w:val="en-US"/>
        </w:rPr>
        <w:t>C. Rajakumari v. Commissioner of Police</w:t>
      </w:r>
      <w:r w:rsidR="00590846" w:rsidRPr="00590846">
        <w:rPr>
          <w:rFonts w:ascii="Times New Roman" w:hAnsi="Times New Roman" w:cs="Times New Roman"/>
          <w:color w:val="000000" w:themeColor="text1"/>
          <w:lang w:val="en-US"/>
        </w:rPr>
        <w:t>, 1998 (1) ALD Cri 298.</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[34] </w:t>
      </w:r>
      <w:r w:rsidR="00590846" w:rsidRPr="00AC700E">
        <w:rPr>
          <w:rFonts w:ascii="Times New Roman" w:hAnsi="Times New Roman" w:cs="Times New Roman"/>
          <w:bCs/>
          <w:i/>
          <w:iCs/>
          <w:color w:val="000000" w:themeColor="text1"/>
          <w:lang w:val="en-US"/>
        </w:rPr>
        <w:t>W</w:t>
      </w:r>
      <w:r w:rsidR="00590846" w:rsidRPr="00590846">
        <w:rPr>
          <w:rFonts w:ascii="Times New Roman" w:hAnsi="Times New Roman" w:cs="Times New Roman"/>
          <w:i/>
          <w:iCs/>
          <w:color w:val="000000" w:themeColor="text1"/>
          <w:lang w:val="en-US"/>
        </w:rPr>
        <w:t>. Kalyani vs. State Tr. Insp. Of Police &amp; Anr.,</w:t>
      </w:r>
      <w:r w:rsidR="00590846" w:rsidRPr="00590846">
        <w:rPr>
          <w:rFonts w:ascii="Times New Roman" w:hAnsi="Times New Roman" w:cs="Times New Roman"/>
          <w:color w:val="000000" w:themeColor="text1"/>
          <w:lang w:val="en-US"/>
        </w:rPr>
        <w:t xml:space="preserve"> Criminal Appeal No. 2232 of 2011.</w:t>
      </w:r>
    </w:p>
    <w:p w:rsidR="00590846" w:rsidRPr="00590846" w:rsidRDefault="00AC700E" w:rsidP="00171AB2">
      <w:pPr>
        <w:autoSpaceDE w:val="0"/>
        <w:autoSpaceDN w:val="0"/>
        <w:adjustRightInd w:val="0"/>
        <w:spacing w:line="360" w:lineRule="auto"/>
        <w:rPr>
          <w:rFonts w:ascii="Times New Roman" w:hAnsi="Times New Roman" w:cs="Times New Roman"/>
          <w:b/>
          <w:bCs/>
          <w:color w:val="000000" w:themeColor="text1"/>
          <w:lang w:val="en-US"/>
        </w:rPr>
      </w:pPr>
      <w:r>
        <w:rPr>
          <w:rFonts w:ascii="Times New Roman" w:hAnsi="Times New Roman" w:cs="Times New Roman"/>
          <w:color w:val="000000" w:themeColor="text1"/>
          <w:lang w:val="en-US"/>
        </w:rPr>
        <w:t>[35]</w:t>
      </w:r>
      <w:r w:rsidR="00590846" w:rsidRPr="00590846">
        <w:rPr>
          <w:rFonts w:ascii="Times New Roman" w:hAnsi="Times New Roman" w:cs="Times New Roman"/>
          <w:i/>
          <w:iCs/>
          <w:color w:val="000000" w:themeColor="text1"/>
          <w:lang w:val="en-US"/>
        </w:rPr>
        <w:t>Independent Thought v. Union of India</w:t>
      </w:r>
      <w:r w:rsidR="00590846" w:rsidRPr="00590846">
        <w:rPr>
          <w:rFonts w:ascii="Times New Roman" w:hAnsi="Times New Roman" w:cs="Times New Roman"/>
          <w:color w:val="000000" w:themeColor="text1"/>
          <w:lang w:val="en-US"/>
        </w:rPr>
        <w:t>, 2017 10 SCC 800.</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[36]</w:t>
      </w:r>
      <w:r w:rsidR="00590846" w:rsidRPr="00590846">
        <w:rPr>
          <w:rFonts w:ascii="Times New Roman" w:hAnsi="Times New Roman" w:cs="Times New Roman"/>
          <w:color w:val="000000" w:themeColor="text1"/>
          <w:lang w:val="en-US"/>
        </w:rPr>
        <w:t xml:space="preserve"> Radha Kumar, The History of Doing (New Delhi: Kali for Women, 1993), p. 97.</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[37]</w:t>
      </w:r>
      <w:r w:rsidR="00590846" w:rsidRPr="00590846">
        <w:rPr>
          <w:rFonts w:ascii="Times New Roman" w:hAnsi="Times New Roman" w:cs="Times New Roman"/>
          <w:color w:val="000000" w:themeColor="text1"/>
          <w:lang w:val="en-US"/>
        </w:rPr>
        <w:t>? ?, 'CHAPTER IV- CONTEMPORARY INDIAN WOMEN' (</w:t>
      </w:r>
      <w:r w:rsidR="00590846" w:rsidRPr="00590846">
        <w:rPr>
          <w:rFonts w:ascii="Times New Roman" w:hAnsi="Times New Roman" w:cs="Times New Roman"/>
          <w:i/>
          <w:iCs/>
          <w:color w:val="000000" w:themeColor="text1"/>
          <w:lang w:val="en-US"/>
        </w:rPr>
        <w:t>Shodhganga</w:t>
      </w:r>
      <w:r w:rsidR="00590846" w:rsidRPr="00590846">
        <w:rPr>
          <w:rFonts w:ascii="Times New Roman" w:hAnsi="Times New Roman" w:cs="Times New Roman"/>
          <w:color w:val="000000" w:themeColor="text1"/>
          <w:lang w:val="en-US"/>
        </w:rPr>
        <w:t>, ?) &lt;https://shodhganga.inflibnet.ac.in/bitstream/10603/226/8/08_chapter4.pdf&gt; accessed 15 May 2020.</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[38]</w:t>
      </w:r>
      <w:r w:rsidR="00590846" w:rsidRPr="00590846">
        <w:rPr>
          <w:rFonts w:ascii="Times New Roman" w:hAnsi="Times New Roman" w:cs="Times New Roman"/>
          <w:color w:val="000000" w:themeColor="text1"/>
          <w:lang w:val="en-US"/>
        </w:rPr>
        <w:t xml:space="preserve">Nandita Gandhi and Nandita Shah, </w:t>
      </w:r>
      <w:r w:rsidR="00590846" w:rsidRPr="00DD1262">
        <w:rPr>
          <w:rFonts w:ascii="Times New Roman" w:hAnsi="Times New Roman" w:cs="Times New Roman"/>
          <w:i/>
          <w:color w:val="000000" w:themeColor="text1"/>
          <w:lang w:val="en-US"/>
        </w:rPr>
        <w:t>The Issues At Stake</w:t>
      </w:r>
      <w:r w:rsidR="00590846" w:rsidRPr="00590846">
        <w:rPr>
          <w:rFonts w:ascii="Times New Roman" w:hAnsi="Times New Roman" w:cs="Times New Roman"/>
          <w:color w:val="000000" w:themeColor="text1"/>
          <w:lang w:val="en-US"/>
        </w:rPr>
        <w:t xml:space="preserve"> (New Delhi: Kali for Women, 1992), 18.</w:t>
      </w:r>
    </w:p>
    <w:p w:rsidR="00DB657E"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[39]</w:t>
      </w:r>
      <w:r w:rsidR="00590846" w:rsidRPr="00590846">
        <w:rPr>
          <w:rFonts w:ascii="Times New Roman" w:hAnsi="Times New Roman" w:cs="Times New Roman"/>
          <w:color w:val="000000" w:themeColor="text1"/>
          <w:lang w:val="en-US"/>
        </w:rPr>
        <w:t>Supra note 20.</w:t>
      </w:r>
    </w:p>
    <w:p w:rsidR="00590846" w:rsidRPr="00DB657E"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[40]</w:t>
      </w:r>
      <w:r w:rsidR="00DD1262" w:rsidRPr="00DD1262">
        <w:rPr>
          <w:rFonts w:ascii="Times New Roman" w:eastAsia="Times New Roman" w:hAnsi="Times New Roman" w:cs="Times New Roman"/>
          <w:lang w:val="en-IN"/>
        </w:rPr>
        <w:t xml:space="preserve">Adriana Cavarero, </w:t>
      </w:r>
      <w:r w:rsidR="00DD1262" w:rsidRPr="00DD1262">
        <w:rPr>
          <w:rFonts w:ascii="Times New Roman" w:eastAsia="Times New Roman" w:hAnsi="Times New Roman" w:cs="Times New Roman"/>
          <w:i/>
          <w:lang w:val="en-IN"/>
        </w:rPr>
        <w:t>Equality and Sexual Difference: Amnesia in Political Thought</w:t>
      </w:r>
      <w:r w:rsidR="00DD1262" w:rsidRPr="00DD1262">
        <w:rPr>
          <w:rFonts w:ascii="Times New Roman" w:eastAsia="Times New Roman" w:hAnsi="Times New Roman" w:cs="Times New Roman"/>
          <w:lang w:val="en-IN"/>
        </w:rPr>
        <w:t>, (London: Routledge, 1992), 45.</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[41] </w:t>
      </w:r>
      <w:r w:rsidR="00DD1262" w:rsidRPr="00DD1262">
        <w:rPr>
          <w:rFonts w:ascii="Times New Roman" w:eastAsia="Times New Roman" w:hAnsi="Times New Roman" w:cs="Times New Roman"/>
          <w:lang w:val="en-IN"/>
        </w:rPr>
        <w:t xml:space="preserve">Geraldine Forbes, </w:t>
      </w:r>
      <w:r w:rsidR="00DD1262" w:rsidRPr="00DD1262">
        <w:rPr>
          <w:rFonts w:ascii="Times New Roman" w:eastAsia="Times New Roman" w:hAnsi="Times New Roman" w:cs="Times New Roman"/>
          <w:i/>
          <w:lang w:val="en-IN"/>
        </w:rPr>
        <w:t>Women in Modern India</w:t>
      </w:r>
      <w:r w:rsidR="00DD1262" w:rsidRPr="00DD1262">
        <w:rPr>
          <w:rFonts w:ascii="Times New Roman" w:eastAsia="Times New Roman" w:hAnsi="Times New Roman" w:cs="Times New Roman"/>
          <w:lang w:val="en-IN"/>
        </w:rPr>
        <w:t xml:space="preserve"> (Cambridge University Press, 2000), 226.</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[42] </w:t>
      </w:r>
      <w:r w:rsidR="00590846" w:rsidRPr="00590846">
        <w:rPr>
          <w:rFonts w:ascii="Times New Roman" w:hAnsi="Times New Roman" w:cs="Times New Roman"/>
          <w:color w:val="000000" w:themeColor="text1"/>
          <w:lang w:val="en-US"/>
        </w:rPr>
        <w:t xml:space="preserve">Ilina Sen, </w:t>
      </w:r>
      <w:r w:rsidR="00590846" w:rsidRPr="00DB657E">
        <w:rPr>
          <w:rFonts w:ascii="Times New Roman" w:hAnsi="Times New Roman" w:cs="Times New Roman"/>
          <w:i/>
          <w:color w:val="000000" w:themeColor="text1"/>
          <w:lang w:val="en-US"/>
        </w:rPr>
        <w:t>Women’s Politics in India</w:t>
      </w:r>
      <w:r w:rsidR="00590846" w:rsidRPr="00590846">
        <w:rPr>
          <w:rFonts w:ascii="Times New Roman" w:hAnsi="Times New Roman" w:cs="Times New Roman"/>
          <w:color w:val="000000" w:themeColor="text1"/>
          <w:lang w:val="en-US"/>
        </w:rPr>
        <w:t>, (Delhi: Oxford University Press, 1996), 448</w:t>
      </w:r>
      <w:r w:rsidR="00A837FA">
        <w:rPr>
          <w:rFonts w:ascii="Times New Roman" w:hAnsi="Times New Roman" w:cs="Times New Roman"/>
          <w:color w:val="000000" w:themeColor="text1"/>
          <w:lang w:val="en-US"/>
        </w:rPr>
        <w:t>.</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[43] </w:t>
      </w:r>
      <w:r w:rsidR="00590846" w:rsidRPr="00590846">
        <w:rPr>
          <w:rFonts w:ascii="Times New Roman" w:hAnsi="Times New Roman" w:cs="Times New Roman"/>
          <w:color w:val="000000" w:themeColor="text1"/>
          <w:lang w:val="en-US"/>
        </w:rPr>
        <w:t>Devyani ?, 'Women of the Drafting Committee of the Indian Constitution' (</w:t>
      </w:r>
      <w:r w:rsidR="00590846" w:rsidRPr="00590846">
        <w:rPr>
          <w:rFonts w:ascii="Times New Roman" w:hAnsi="Times New Roman" w:cs="Times New Roman"/>
          <w:i/>
          <w:iCs/>
          <w:color w:val="000000" w:themeColor="text1"/>
          <w:lang w:val="en-US"/>
        </w:rPr>
        <w:t>Drishti</w:t>
      </w:r>
      <w:r w:rsidR="00590846" w:rsidRPr="00590846">
        <w:rPr>
          <w:rFonts w:ascii="Times New Roman" w:hAnsi="Times New Roman" w:cs="Times New Roman"/>
          <w:color w:val="000000" w:themeColor="text1"/>
          <w:lang w:val="en-US"/>
        </w:rPr>
        <w:t>, 12 September 2019) &lt;https://www.drishtiias.com/blog/women-of-the-drafting-committee-of-the-indian-constitution&gt; accessed 14 May 2020</w:t>
      </w:r>
    </w:p>
    <w:p w:rsidR="00590846" w:rsidRPr="00590846" w:rsidRDefault="00AC700E" w:rsidP="00171AB2">
      <w:pPr>
        <w:autoSpaceDE w:val="0"/>
        <w:autoSpaceDN w:val="0"/>
        <w:adjustRightInd w:val="0"/>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[44] </w:t>
      </w:r>
      <w:r w:rsidR="00590846" w:rsidRPr="00590846">
        <w:rPr>
          <w:rFonts w:ascii="Times New Roman" w:hAnsi="Times New Roman" w:cs="Times New Roman"/>
          <w:i/>
          <w:iCs/>
          <w:color w:val="000000" w:themeColor="text1"/>
          <w:lang w:val="en-US"/>
        </w:rPr>
        <w:t>Dimple Singla v. Union of India,</w:t>
      </w:r>
      <w:r w:rsidR="00590846" w:rsidRPr="00590846">
        <w:rPr>
          <w:rFonts w:ascii="Times New Roman" w:hAnsi="Times New Roman" w:cs="Times New Roman"/>
          <w:color w:val="000000" w:themeColor="text1"/>
          <w:lang w:val="en-US"/>
        </w:rPr>
        <w:t>20022 AISLJ 161.</w:t>
      </w:r>
    </w:p>
    <w:p w:rsidR="00590846" w:rsidRPr="00590846" w:rsidRDefault="00AC700E" w:rsidP="00171AB2">
      <w:pPr>
        <w:spacing w:line="360" w:lineRule="auto"/>
        <w:rPr>
          <w:rFonts w:ascii="Times New Roman" w:eastAsia="Times New Roman" w:hAnsi="Times New Roman" w:cs="Times New Roman"/>
          <w:b/>
          <w:color w:val="000000" w:themeColor="text1"/>
          <w:lang w:val="en-IN"/>
        </w:rPr>
      </w:pPr>
      <w:r>
        <w:rPr>
          <w:rFonts w:ascii="Times New Roman" w:hAnsi="Times New Roman" w:cs="Times New Roman"/>
          <w:color w:val="000000" w:themeColor="text1"/>
          <w:lang w:val="en-US"/>
        </w:rPr>
        <w:t>[45]</w:t>
      </w:r>
      <w:r w:rsidR="00590846" w:rsidRPr="00590846">
        <w:rPr>
          <w:rFonts w:ascii="Times New Roman" w:hAnsi="Times New Roman" w:cs="Times New Roman"/>
          <w:color w:val="000000" w:themeColor="text1"/>
          <w:lang w:val="en-US"/>
        </w:rPr>
        <w:t xml:space="preserve"> Vishakha v. State of Rajasthan, 19976 SCC 241.</w:t>
      </w:r>
    </w:p>
    <w:p w:rsidR="00E0218B" w:rsidRDefault="00E0218B" w:rsidP="00C21A38">
      <w:pPr>
        <w:spacing w:line="360" w:lineRule="auto"/>
        <w:jc w:val="both"/>
        <w:rPr>
          <w:rFonts w:ascii="Times New Roman" w:eastAsia="Times New Roman" w:hAnsi="Times New Roman" w:cs="Times New Roman"/>
          <w:b/>
          <w:color w:val="000000" w:themeColor="text1"/>
          <w:lang w:val="en-IN"/>
        </w:rPr>
      </w:pPr>
    </w:p>
    <w:p w:rsidR="00171AB2" w:rsidRDefault="00171AB2" w:rsidP="00C21A38">
      <w:pPr>
        <w:spacing w:line="360" w:lineRule="auto"/>
        <w:jc w:val="both"/>
        <w:rPr>
          <w:rFonts w:ascii="Times New Roman" w:eastAsia="Times New Roman" w:hAnsi="Times New Roman" w:cs="Times New Roman"/>
          <w:b/>
          <w:color w:val="000000" w:themeColor="text1"/>
          <w:lang w:val="en-IN"/>
        </w:rPr>
      </w:pPr>
    </w:p>
    <w:p w:rsidR="00171AB2" w:rsidRDefault="00171AB2" w:rsidP="00C21A38">
      <w:pPr>
        <w:spacing w:line="360" w:lineRule="auto"/>
        <w:jc w:val="both"/>
        <w:rPr>
          <w:rFonts w:ascii="Times New Roman" w:eastAsia="Times New Roman" w:hAnsi="Times New Roman" w:cs="Times New Roman"/>
          <w:b/>
          <w:color w:val="000000" w:themeColor="text1"/>
          <w:lang w:val="en-IN"/>
        </w:rPr>
      </w:pPr>
    </w:p>
    <w:p w:rsidR="00171AB2" w:rsidRPr="00590846" w:rsidRDefault="00171AB2" w:rsidP="00C21A38">
      <w:pPr>
        <w:spacing w:line="360" w:lineRule="auto"/>
        <w:jc w:val="both"/>
        <w:rPr>
          <w:rFonts w:ascii="Times New Roman" w:eastAsia="Times New Roman" w:hAnsi="Times New Roman" w:cs="Times New Roman"/>
          <w:b/>
          <w:color w:val="000000" w:themeColor="text1"/>
          <w:lang w:val="en-IN"/>
        </w:rPr>
      </w:pPr>
    </w:p>
    <w:p w:rsidR="00776EF0" w:rsidRPr="00590846" w:rsidRDefault="00776EF0" w:rsidP="00C21A38">
      <w:pPr>
        <w:pStyle w:val="FootnoteText"/>
        <w:spacing w:line="360" w:lineRule="auto"/>
        <w:jc w:val="both"/>
        <w:rPr>
          <w:rFonts w:ascii="Times New Roman" w:hAnsi="Times New Roman" w:cs="Times New Roman"/>
          <w:b/>
          <w:color w:val="000000" w:themeColor="text1"/>
          <w:sz w:val="24"/>
          <w:szCs w:val="24"/>
        </w:rPr>
      </w:pPr>
      <w:r w:rsidRPr="00590846">
        <w:rPr>
          <w:rFonts w:ascii="Times New Roman" w:hAnsi="Times New Roman" w:cs="Times New Roman"/>
          <w:b/>
          <w:color w:val="000000" w:themeColor="text1"/>
          <w:sz w:val="24"/>
          <w:szCs w:val="24"/>
        </w:rPr>
        <w:lastRenderedPageBreak/>
        <w:t>BRIEF ABOUT AUTHOR</w:t>
      </w:r>
    </w:p>
    <w:p w:rsidR="00776EF0" w:rsidRPr="00AC700E" w:rsidRDefault="00776EF0" w:rsidP="00C21A38">
      <w:pPr>
        <w:autoSpaceDE w:val="0"/>
        <w:autoSpaceDN w:val="0"/>
        <w:adjustRightInd w:val="0"/>
        <w:spacing w:line="360" w:lineRule="auto"/>
        <w:jc w:val="both"/>
        <w:rPr>
          <w:rFonts w:ascii="Times New Roman" w:hAnsi="Times New Roman" w:cs="Times New Roman"/>
          <w:color w:val="000000" w:themeColor="text1"/>
          <w:lang w:val="en-US"/>
        </w:rPr>
      </w:pPr>
      <w:r w:rsidRPr="00590846">
        <w:rPr>
          <w:rFonts w:ascii="Times New Roman" w:hAnsi="Times New Roman" w:cs="Times New Roman"/>
          <w:color w:val="000000" w:themeColor="text1"/>
          <w:lang w:val="en-US"/>
        </w:rPr>
        <w:t>Anjali Baskar is a 1st year, BBA LLB (Hons.) student at CHRIST (Deemed to be University) from Bangalore, Karnataka. Her preferred branches of law are criminal law, ADR, and human rights law. She has participated in various external debates in GNLU and NUALS as an adjudicator, in internal trial</w:t>
      </w:r>
      <w:r w:rsidR="00553AD8">
        <w:rPr>
          <w:rFonts w:ascii="Times New Roman" w:hAnsi="Times New Roman" w:cs="Times New Roman"/>
          <w:color w:val="000000" w:themeColor="text1"/>
          <w:lang w:val="en-US"/>
        </w:rPr>
        <w:t xml:space="preserve"> and</w:t>
      </w:r>
      <w:r w:rsidRPr="00590846">
        <w:rPr>
          <w:rFonts w:ascii="Times New Roman" w:hAnsi="Times New Roman" w:cs="Times New Roman"/>
          <w:color w:val="000000" w:themeColor="text1"/>
          <w:lang w:val="en-US"/>
        </w:rPr>
        <w:t xml:space="preserve"> internal mediation competitions. </w:t>
      </w:r>
      <w:r w:rsidR="00DB657E">
        <w:rPr>
          <w:rFonts w:ascii="Times New Roman" w:hAnsi="Times New Roman" w:cs="Times New Roman"/>
          <w:color w:val="000000" w:themeColor="text1"/>
          <w:lang w:val="en-US"/>
        </w:rPr>
        <w:t>She has been promoted to Zonal Head of Libertatem Magazine.</w:t>
      </w:r>
    </w:p>
    <w:sectPr w:rsidR="00776EF0" w:rsidRPr="00AC700E" w:rsidSect="00BA3AB0">
      <w:pgSz w:w="11900" w:h="16840"/>
      <w:pgMar w:top="1440" w:right="1440" w:bottom="1440" w:left="1440" w:header="708" w:footer="708"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C29" w:rsidRDefault="00CE2C29" w:rsidP="00CA0D8D">
      <w:r>
        <w:separator/>
      </w:r>
    </w:p>
  </w:endnote>
  <w:endnote w:type="continuationSeparator" w:id="1">
    <w:p w:rsidR="00CE2C29" w:rsidRDefault="00CE2C29" w:rsidP="00CA0D8D">
      <w:r>
        <w:continuationSeparator/>
      </w:r>
    </w:p>
  </w:endnote>
</w:endnotes>
</file>

<file path=word/fontTable.xml><?xml version="1.0" encoding="utf-8"?>
<w:fonts xmlns:r="http://schemas.openxmlformats.org/officeDocument/2006/relationships" xmlns:w="http://schemas.openxmlformats.org/wordprocessingml/2006/main">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C29" w:rsidRDefault="00CE2C29" w:rsidP="00CA0D8D">
      <w:r>
        <w:separator/>
      </w:r>
    </w:p>
  </w:footnote>
  <w:footnote w:type="continuationSeparator" w:id="1">
    <w:p w:rsidR="00CE2C29" w:rsidRDefault="00CE2C29" w:rsidP="00CA0D8D">
      <w:r>
        <w:continuationSeparator/>
      </w:r>
    </w:p>
  </w:footnote>
  <w:footnote w:id="2">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color w:val="000000" w:themeColor="text1"/>
          <w:sz w:val="20"/>
          <w:szCs w:val="20"/>
          <w:shd w:val="clear" w:color="auto" w:fill="FFFFFF"/>
          <w:lang w:val="en-IN"/>
        </w:rPr>
        <w:t>Uzair Ahmed Khan, 'Feminist Jurisprudence in the Indian Constitution' (</w:t>
      </w:r>
      <w:r w:rsidRPr="00171AB2">
        <w:rPr>
          <w:rFonts w:ascii="Times New Roman" w:eastAsia="Times New Roman" w:hAnsi="Times New Roman" w:cs="Times New Roman"/>
          <w:i/>
          <w:iCs/>
          <w:color w:val="000000" w:themeColor="text1"/>
          <w:sz w:val="20"/>
          <w:szCs w:val="20"/>
          <w:shd w:val="clear" w:color="auto" w:fill="FFFFFF"/>
          <w:lang w:val="en-IN"/>
        </w:rPr>
        <w:t>iPleaders</w:t>
      </w:r>
      <w:r w:rsidRPr="00171AB2">
        <w:rPr>
          <w:rFonts w:ascii="Times New Roman" w:eastAsia="Times New Roman" w:hAnsi="Times New Roman" w:cs="Times New Roman"/>
          <w:color w:val="000000" w:themeColor="text1"/>
          <w:sz w:val="20"/>
          <w:szCs w:val="20"/>
          <w:shd w:val="clear" w:color="auto" w:fill="FFFFFF"/>
          <w:lang w:val="en-IN"/>
        </w:rPr>
        <w:t>, 14 October 2019) &lt;https://blog.ipleaders.in/feminist-jurisprudence-indian-constitution/&gt; accessed 15 May 2020</w:t>
      </w:r>
    </w:p>
  </w:footnote>
  <w:footnote w:id="3">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00AF406B" w:rsidRPr="00171AB2">
        <w:rPr>
          <w:rFonts w:ascii="Times New Roman" w:hAnsi="Times New Roman" w:cs="Times New Roman"/>
          <w:color w:val="000000" w:themeColor="text1"/>
          <w:sz w:val="20"/>
          <w:szCs w:val="20"/>
          <w:lang w:val="en-US"/>
        </w:rPr>
        <w:t xml:space="preserve">Granville Austin, </w:t>
      </w:r>
      <w:r w:rsidR="00AF406B" w:rsidRPr="00171AB2">
        <w:rPr>
          <w:rFonts w:ascii="Times New Roman" w:hAnsi="Times New Roman" w:cs="Times New Roman"/>
          <w:i/>
          <w:color w:val="000000" w:themeColor="text1"/>
          <w:sz w:val="20"/>
          <w:szCs w:val="20"/>
          <w:lang w:val="en-US"/>
        </w:rPr>
        <w:t>The Indian Constitution: Cornerstone of a Nation</w:t>
      </w:r>
      <w:r w:rsidR="00AF406B" w:rsidRPr="00171AB2">
        <w:rPr>
          <w:rFonts w:ascii="Times New Roman" w:hAnsi="Times New Roman" w:cs="Times New Roman"/>
          <w:color w:val="000000" w:themeColor="text1"/>
          <w:sz w:val="20"/>
          <w:szCs w:val="20"/>
          <w:lang w:val="en-US"/>
        </w:rPr>
        <w:t xml:space="preserve"> (New Delhi: Oxford University Press, 1999)</w:t>
      </w:r>
    </w:p>
    <w:p w:rsidR="003E0FA4" w:rsidRPr="00171AB2" w:rsidRDefault="003E0FA4" w:rsidP="00171AB2">
      <w:pPr>
        <w:pStyle w:val="FootnoteText"/>
        <w:rPr>
          <w:lang w:val="en-US"/>
        </w:rPr>
      </w:pPr>
    </w:p>
  </w:footnote>
  <w:footnote w:id="4">
    <w:p w:rsidR="003E0FA4" w:rsidRPr="00171AB2" w:rsidRDefault="003E0FA4" w:rsidP="00171AB2">
      <w:pPr>
        <w:autoSpaceDE w:val="0"/>
        <w:autoSpaceDN w:val="0"/>
        <w:adjustRightInd w:val="0"/>
        <w:rPr>
          <w:rFonts w:ascii="Times New Roman" w:hAnsi="Times New Roman" w:cs="Times New Roman"/>
          <w:color w:val="000000" w:themeColor="text1"/>
          <w:sz w:val="20"/>
          <w:szCs w:val="20"/>
          <w:lang w:val="en-US"/>
        </w:rPr>
      </w:pPr>
      <w:r w:rsidRPr="00171AB2">
        <w:rPr>
          <w:rStyle w:val="FootnoteReference"/>
          <w:rFonts w:ascii="Times New Roman" w:hAnsi="Times New Roman" w:cs="Times New Roman"/>
          <w:sz w:val="20"/>
          <w:szCs w:val="20"/>
        </w:rPr>
        <w:footnoteRef/>
      </w:r>
      <w:r w:rsidR="00AF406B" w:rsidRPr="00171AB2">
        <w:rPr>
          <w:rFonts w:ascii="Times New Roman" w:hAnsi="Times New Roman" w:cs="Times New Roman"/>
          <w:color w:val="000000" w:themeColor="text1"/>
          <w:sz w:val="20"/>
          <w:szCs w:val="20"/>
          <w:lang w:val="en-US"/>
        </w:rPr>
        <w:t xml:space="preserve">K. T. Bartlett, </w:t>
      </w:r>
      <w:r w:rsidR="00AF406B" w:rsidRPr="00171AB2">
        <w:rPr>
          <w:rFonts w:ascii="Times New Roman" w:hAnsi="Times New Roman" w:cs="Times New Roman"/>
          <w:i/>
          <w:color w:val="000000" w:themeColor="text1"/>
          <w:sz w:val="20"/>
          <w:szCs w:val="20"/>
          <w:lang w:val="en-US"/>
        </w:rPr>
        <w:t>Feminist legal methods</w:t>
      </w:r>
      <w:r w:rsidR="00AF406B" w:rsidRPr="00171AB2">
        <w:rPr>
          <w:rFonts w:ascii="Times New Roman" w:hAnsi="Times New Roman" w:cs="Times New Roman"/>
          <w:color w:val="000000" w:themeColor="text1"/>
          <w:sz w:val="20"/>
          <w:szCs w:val="20"/>
          <w:lang w:val="en-US"/>
        </w:rPr>
        <w:t xml:space="preserve"> (Harvard Law Review, 1990). </w:t>
      </w:r>
    </w:p>
  </w:footnote>
  <w:footnote w:id="5">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color w:val="212529"/>
          <w:sz w:val="20"/>
          <w:szCs w:val="20"/>
          <w:shd w:val="clear" w:color="auto" w:fill="FFFFFF"/>
          <w:lang w:val="en-IN"/>
        </w:rPr>
        <w:t>Shampa Dev, 'Gender Justice in India: A Feminist Jurisprudential Perspective' [2018] 10(1) Tattva-Journal of Philosophy &lt;https://doi.org/10.12726/tjp.19.5&gt; accessed 15 May 2020</w:t>
      </w:r>
    </w:p>
  </w:footnote>
  <w:footnote w:id="6">
    <w:p w:rsidR="003E0FA4" w:rsidRPr="00171AB2" w:rsidRDefault="003E0FA4" w:rsidP="00171AB2">
      <w:pPr>
        <w:rPr>
          <w:rFonts w:ascii="Times New Roman" w:hAnsi="Times New Roman" w:cs="Times New Roman"/>
          <w:sz w:val="20"/>
          <w:szCs w:val="20"/>
        </w:rPr>
      </w:pPr>
      <w:r w:rsidRPr="00171AB2">
        <w:rPr>
          <w:rStyle w:val="FootnoteReference"/>
          <w:rFonts w:ascii="Times New Roman" w:hAnsi="Times New Roman" w:cs="Times New Roman"/>
          <w:sz w:val="20"/>
          <w:szCs w:val="20"/>
        </w:rPr>
        <w:footnoteRef/>
      </w:r>
      <w:r w:rsidR="00AF406B" w:rsidRPr="00171AB2">
        <w:rPr>
          <w:rFonts w:ascii="Times New Roman" w:hAnsi="Times New Roman" w:cs="Times New Roman"/>
          <w:color w:val="000000" w:themeColor="text1"/>
          <w:sz w:val="20"/>
          <w:szCs w:val="20"/>
          <w:lang w:val="en-US"/>
        </w:rPr>
        <w:t>Ray, Raka. </w:t>
      </w:r>
      <w:hyperlink r:id="rId1" w:history="1">
        <w:r w:rsidR="00AF406B" w:rsidRPr="00171AB2">
          <w:rPr>
            <w:rFonts w:ascii="Times New Roman" w:hAnsi="Times New Roman" w:cs="Times New Roman"/>
            <w:i/>
            <w:iCs/>
            <w:color w:val="000000" w:themeColor="text1"/>
            <w:sz w:val="20"/>
            <w:szCs w:val="20"/>
            <w:lang w:val="en-US"/>
          </w:rPr>
          <w:t>Fields of Protest: Women's Movements in India</w:t>
        </w:r>
      </w:hyperlink>
      <w:r w:rsidR="00AF406B" w:rsidRPr="00171AB2">
        <w:rPr>
          <w:rFonts w:ascii="Times New Roman" w:hAnsi="Times New Roman" w:cs="Times New Roman"/>
          <w:color w:val="000000" w:themeColor="text1"/>
          <w:sz w:val="20"/>
          <w:szCs w:val="20"/>
          <w:lang w:val="en-US"/>
        </w:rPr>
        <w:t xml:space="preserve"> (University of Minnesota Press, 1999), 13.</w:t>
      </w:r>
    </w:p>
    <w:p w:rsidR="003E0FA4" w:rsidRPr="00171AB2" w:rsidRDefault="003E0FA4" w:rsidP="00171AB2">
      <w:pPr>
        <w:pStyle w:val="FootnoteText"/>
        <w:rPr>
          <w:rFonts w:ascii="Times New Roman" w:hAnsi="Times New Roman" w:cs="Times New Roman"/>
          <w:lang w:val="en-US"/>
        </w:rPr>
      </w:pPr>
    </w:p>
  </w:footnote>
  <w:footnote w:id="7">
    <w:p w:rsidR="003E0FA4" w:rsidRPr="00171AB2" w:rsidRDefault="003E0FA4" w:rsidP="00171AB2">
      <w:pPr>
        <w:autoSpaceDE w:val="0"/>
        <w:autoSpaceDN w:val="0"/>
        <w:adjustRightInd w:val="0"/>
        <w:rPr>
          <w:rFonts w:ascii="Times New Roman" w:hAnsi="Times New Roman" w:cs="Times New Roman"/>
          <w:color w:val="000000" w:themeColor="text1"/>
          <w:sz w:val="20"/>
          <w:szCs w:val="20"/>
          <w:lang w:val="en-US"/>
        </w:rPr>
      </w:pPr>
      <w:r w:rsidRPr="00171AB2">
        <w:rPr>
          <w:rStyle w:val="FootnoteReference"/>
          <w:rFonts w:ascii="Times New Roman" w:hAnsi="Times New Roman" w:cs="Times New Roman"/>
          <w:sz w:val="20"/>
          <w:szCs w:val="20"/>
        </w:rPr>
        <w:footnoteRef/>
      </w:r>
      <w:r w:rsidR="00AF406B" w:rsidRPr="00171AB2">
        <w:rPr>
          <w:rFonts w:ascii="Times New Roman" w:hAnsi="Times New Roman" w:cs="Times New Roman"/>
          <w:color w:val="000000" w:themeColor="text1"/>
          <w:sz w:val="20"/>
          <w:szCs w:val="20"/>
          <w:lang w:val="en-US"/>
        </w:rPr>
        <w:t xml:space="preserve">Gangoli, Geetanjali, </w:t>
      </w:r>
      <w:hyperlink r:id="rId2" w:history="1">
        <w:r w:rsidR="00AF406B" w:rsidRPr="00171AB2">
          <w:rPr>
            <w:rFonts w:ascii="Times New Roman" w:hAnsi="Times New Roman" w:cs="Times New Roman"/>
            <w:i/>
            <w:iCs/>
            <w:color w:val="000000" w:themeColor="text1"/>
            <w:sz w:val="20"/>
            <w:szCs w:val="20"/>
            <w:lang w:val="en-US"/>
          </w:rPr>
          <w:t>Indian Feminisms – Law, Patriarchies and Violence in India</w:t>
        </w:r>
      </w:hyperlink>
      <w:r w:rsidR="00AF406B" w:rsidRPr="00171AB2">
        <w:rPr>
          <w:rFonts w:ascii="Times New Roman" w:hAnsi="Times New Roman" w:cs="Times New Roman"/>
          <w:i/>
          <w:iCs/>
          <w:color w:val="000000" w:themeColor="text1"/>
          <w:sz w:val="20"/>
          <w:szCs w:val="20"/>
          <w:lang w:val="en-US"/>
        </w:rPr>
        <w:t> </w:t>
      </w:r>
      <w:r w:rsidR="00AF406B" w:rsidRPr="00171AB2">
        <w:rPr>
          <w:rFonts w:ascii="Times New Roman" w:hAnsi="Times New Roman" w:cs="Times New Roman"/>
          <w:color w:val="000000" w:themeColor="text1"/>
          <w:sz w:val="20"/>
          <w:szCs w:val="20"/>
          <w:lang w:val="en-US"/>
        </w:rPr>
        <w:t>(Hampshire: Ashgate Publishing Limited, 2007), 10-12.</w:t>
      </w:r>
    </w:p>
  </w:footnote>
  <w:footnote w:id="8">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00AF406B" w:rsidRPr="00171AB2">
        <w:rPr>
          <w:rFonts w:ascii="Times New Roman" w:hAnsi="Times New Roman" w:cs="Times New Roman"/>
          <w:color w:val="000000" w:themeColor="text1"/>
          <w:sz w:val="20"/>
          <w:szCs w:val="20"/>
          <w:lang w:val="en-US"/>
        </w:rPr>
        <w:t>Chaudhuri, Maitrayee. </w:t>
      </w:r>
      <w:r w:rsidR="00AF406B" w:rsidRPr="00171AB2">
        <w:rPr>
          <w:rFonts w:ascii="Times New Roman" w:hAnsi="Times New Roman" w:cs="Times New Roman"/>
          <w:i/>
          <w:iCs/>
          <w:color w:val="000000" w:themeColor="text1"/>
          <w:sz w:val="20"/>
          <w:szCs w:val="20"/>
          <w:lang w:val="en-US"/>
        </w:rPr>
        <w:t>Feminism in India (Issues in Contemporary Indian Feminism)</w:t>
      </w:r>
      <w:r w:rsidR="00AF406B" w:rsidRPr="00171AB2">
        <w:rPr>
          <w:rFonts w:ascii="Times New Roman" w:hAnsi="Times New Roman" w:cs="Times New Roman"/>
          <w:color w:val="000000" w:themeColor="text1"/>
          <w:sz w:val="20"/>
          <w:szCs w:val="20"/>
          <w:lang w:val="en-US"/>
        </w:rPr>
        <w:t> (New York: Zed, 2005.)</w:t>
      </w:r>
      <w:r w:rsidRPr="00171AB2">
        <w:rPr>
          <w:rFonts w:ascii="Times New Roman" w:eastAsia="Times New Roman" w:hAnsi="Times New Roman" w:cs="Times New Roman"/>
          <w:color w:val="202122"/>
          <w:sz w:val="20"/>
          <w:szCs w:val="20"/>
          <w:shd w:val="clear" w:color="auto" w:fill="FFFFFF"/>
          <w:lang w:val="en-IN"/>
        </w:rPr>
        <w:t>.</w:t>
      </w:r>
    </w:p>
  </w:footnote>
  <w:footnote w:id="9">
    <w:p w:rsidR="00AF406B" w:rsidRPr="00171AB2" w:rsidRDefault="003E0FA4" w:rsidP="00171AB2">
      <w:pPr>
        <w:autoSpaceDE w:val="0"/>
        <w:autoSpaceDN w:val="0"/>
        <w:adjustRightInd w:val="0"/>
        <w:rPr>
          <w:rFonts w:ascii="Times New Roman" w:hAnsi="Times New Roman" w:cs="Times New Roman"/>
          <w:color w:val="000000" w:themeColor="text1"/>
          <w:sz w:val="20"/>
          <w:szCs w:val="20"/>
          <w:lang w:val="en-US"/>
        </w:rPr>
      </w:pPr>
      <w:r w:rsidRPr="00171AB2">
        <w:rPr>
          <w:rStyle w:val="FootnoteReference"/>
          <w:rFonts w:ascii="Times New Roman" w:hAnsi="Times New Roman" w:cs="Times New Roman"/>
          <w:color w:val="000000" w:themeColor="text1"/>
          <w:sz w:val="20"/>
          <w:szCs w:val="20"/>
        </w:rPr>
        <w:footnoteRef/>
      </w:r>
      <w:r w:rsidR="00AF406B" w:rsidRPr="00171AB2">
        <w:rPr>
          <w:rFonts w:ascii="Times New Roman" w:hAnsi="Times New Roman" w:cs="Times New Roman"/>
          <w:color w:val="000000" w:themeColor="text1"/>
          <w:sz w:val="20"/>
          <w:szCs w:val="20"/>
          <w:lang w:val="en-US"/>
        </w:rPr>
        <w:t xml:space="preserve">[8] Nancy E. Dowd and Michelle S. Jacobs, </w:t>
      </w:r>
      <w:r w:rsidR="00AF406B" w:rsidRPr="00171AB2">
        <w:rPr>
          <w:rFonts w:ascii="Times New Roman" w:hAnsi="Times New Roman" w:cs="Times New Roman"/>
          <w:i/>
          <w:color w:val="000000" w:themeColor="text1"/>
          <w:sz w:val="20"/>
          <w:szCs w:val="20"/>
          <w:lang w:val="en-US"/>
        </w:rPr>
        <w:t>Feminist Legal Theory: An Anti-Essentialist Reader</w:t>
      </w:r>
      <w:r w:rsidR="00AF406B" w:rsidRPr="00171AB2">
        <w:rPr>
          <w:rFonts w:ascii="Times New Roman" w:hAnsi="Times New Roman" w:cs="Times New Roman"/>
          <w:color w:val="000000" w:themeColor="text1"/>
          <w:sz w:val="20"/>
          <w:szCs w:val="20"/>
          <w:lang w:val="en-US"/>
        </w:rPr>
        <w:t xml:space="preserve"> (New York Univ. Press, 2003).</w:t>
      </w:r>
    </w:p>
    <w:p w:rsidR="003E0FA4" w:rsidRPr="00171AB2" w:rsidRDefault="003E0FA4" w:rsidP="00171AB2">
      <w:pPr>
        <w:autoSpaceDE w:val="0"/>
        <w:autoSpaceDN w:val="0"/>
        <w:adjustRightInd w:val="0"/>
        <w:rPr>
          <w:rFonts w:ascii="Times New Roman" w:hAnsi="Times New Roman" w:cs="Times New Roman"/>
          <w:color w:val="000000" w:themeColor="text1"/>
          <w:sz w:val="20"/>
          <w:szCs w:val="20"/>
          <w:lang w:val="en-US"/>
        </w:rPr>
      </w:pPr>
      <w:r w:rsidRPr="00171AB2">
        <w:rPr>
          <w:rFonts w:ascii="Times New Roman" w:hAnsi="Times New Roman" w:cs="Times New Roman"/>
          <w:color w:val="000000" w:themeColor="text1"/>
          <w:sz w:val="20"/>
          <w:szCs w:val="20"/>
          <w:lang w:val="en-US"/>
        </w:rPr>
        <w:t>.</w:t>
      </w:r>
    </w:p>
  </w:footnote>
  <w:footnote w:id="10">
    <w:p w:rsidR="00312171" w:rsidRPr="00171AB2" w:rsidRDefault="00312171" w:rsidP="00171AB2">
      <w:pPr>
        <w:pStyle w:val="FootnoteText"/>
        <w:rPr>
          <w:rFonts w:ascii="Times New Roman" w:hAnsi="Times New Roman" w:cs="Times New Roman"/>
          <w:lang w:val="en-US"/>
        </w:rPr>
      </w:pPr>
      <w:r w:rsidRPr="00171AB2">
        <w:rPr>
          <w:rStyle w:val="FootnoteReference"/>
          <w:rFonts w:ascii="Times New Roman" w:hAnsi="Times New Roman" w:cs="Times New Roman"/>
        </w:rPr>
        <w:footnoteRef/>
      </w:r>
      <w:r w:rsidRPr="00171AB2">
        <w:rPr>
          <w:rFonts w:ascii="Times New Roman" w:eastAsia="Times New Roman" w:hAnsi="Times New Roman" w:cs="Times New Roman"/>
          <w:color w:val="212529"/>
          <w:shd w:val="clear" w:color="auto" w:fill="FFFFFF"/>
          <w:lang w:val="en-IN"/>
        </w:rPr>
        <w:t>PremPratapSingh Chauhan and Tathagat Sharma, 'Feminism and Indian Constitution' [2019] 1(1) Academic Journal of Law and Judiciary &lt;?&gt; accessed 15 May 2020.</w:t>
      </w:r>
    </w:p>
  </w:footnote>
  <w:footnote w:id="11">
    <w:p w:rsidR="00312171" w:rsidRPr="00171AB2" w:rsidRDefault="00312171"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00AF406B" w:rsidRPr="00171AB2">
        <w:rPr>
          <w:rFonts w:ascii="Times New Roman" w:hAnsi="Times New Roman" w:cs="Times New Roman"/>
          <w:color w:val="000000" w:themeColor="text1"/>
          <w:sz w:val="20"/>
          <w:szCs w:val="20"/>
          <w:lang w:val="en-US"/>
        </w:rPr>
        <w:t xml:space="preserve">Dr. S.P. Dwivedi, </w:t>
      </w:r>
      <w:r w:rsidR="00AF406B" w:rsidRPr="00171AB2">
        <w:rPr>
          <w:rFonts w:ascii="Times New Roman" w:hAnsi="Times New Roman" w:cs="Times New Roman"/>
          <w:i/>
          <w:color w:val="000000" w:themeColor="text1"/>
          <w:sz w:val="20"/>
          <w:szCs w:val="20"/>
          <w:lang w:val="en-US"/>
        </w:rPr>
        <w:t>Jurisprudence and Legal Theory</w:t>
      </w:r>
      <w:r w:rsidR="00AF406B" w:rsidRPr="00171AB2">
        <w:rPr>
          <w:rFonts w:ascii="Times New Roman" w:hAnsi="Times New Roman" w:cs="Times New Roman"/>
          <w:color w:val="000000" w:themeColor="text1"/>
          <w:sz w:val="20"/>
          <w:szCs w:val="20"/>
          <w:lang w:val="en-US"/>
        </w:rPr>
        <w:t xml:space="preserve"> (5th Ed. 2012), 433-34</w:t>
      </w:r>
      <w:r w:rsidRPr="00171AB2">
        <w:rPr>
          <w:rFonts w:ascii="Times New Roman" w:eastAsia="Times New Roman" w:hAnsi="Times New Roman" w:cs="Times New Roman"/>
          <w:sz w:val="20"/>
          <w:szCs w:val="20"/>
          <w:lang w:val="en-IN"/>
        </w:rPr>
        <w:t>.</w:t>
      </w:r>
    </w:p>
  </w:footnote>
  <w:footnote w:id="12">
    <w:p w:rsidR="00312171" w:rsidRPr="00171AB2" w:rsidRDefault="00312171"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sz w:val="20"/>
          <w:szCs w:val="20"/>
          <w:lang w:val="en-IN"/>
        </w:rPr>
        <w:t xml:space="preserve">Ankita Chakraborty, </w:t>
      </w:r>
      <w:r w:rsidRPr="00171AB2">
        <w:rPr>
          <w:rFonts w:ascii="Times New Roman" w:eastAsia="Times New Roman" w:hAnsi="Times New Roman" w:cs="Times New Roman"/>
          <w:i/>
          <w:sz w:val="20"/>
          <w:szCs w:val="20"/>
          <w:lang w:val="en-IN"/>
        </w:rPr>
        <w:t>Gender Justice Under Indian Constitution</w:t>
      </w:r>
      <w:r w:rsidRPr="00171AB2">
        <w:rPr>
          <w:rFonts w:ascii="Times New Roman" w:eastAsia="Times New Roman" w:hAnsi="Times New Roman" w:cs="Times New Roman"/>
          <w:sz w:val="20"/>
          <w:szCs w:val="20"/>
          <w:lang w:val="en-IN"/>
        </w:rPr>
        <w:t>, International Journal of Legal Developments and Allied Issues (2012).</w:t>
      </w:r>
    </w:p>
    <w:p w:rsidR="00312171" w:rsidRPr="00171AB2" w:rsidRDefault="00312171" w:rsidP="00171AB2">
      <w:pPr>
        <w:pStyle w:val="FootnoteText"/>
        <w:rPr>
          <w:lang w:val="en-US"/>
        </w:rPr>
      </w:pPr>
    </w:p>
  </w:footnote>
  <w:footnote w:id="13">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color w:val="212529"/>
          <w:sz w:val="20"/>
          <w:szCs w:val="20"/>
          <w:shd w:val="clear" w:color="auto" w:fill="FFFFFF"/>
          <w:lang w:val="en-IN"/>
        </w:rPr>
        <w:t>Mohd.AqimAslam, 'Legal Service India' (</w:t>
      </w:r>
      <w:r w:rsidRPr="00171AB2">
        <w:rPr>
          <w:rFonts w:ascii="Times New Roman" w:eastAsia="Times New Roman" w:hAnsi="Times New Roman" w:cs="Times New Roman"/>
          <w:i/>
          <w:iCs/>
          <w:color w:val="212529"/>
          <w:sz w:val="20"/>
          <w:szCs w:val="20"/>
          <w:shd w:val="clear" w:color="auto" w:fill="FFFFFF"/>
          <w:lang w:val="en-IN"/>
        </w:rPr>
        <w:t>Feminist Jurisprudence and Its Impact In India-An Overview</w:t>
      </w:r>
      <w:r w:rsidRPr="00171AB2">
        <w:rPr>
          <w:rFonts w:ascii="Times New Roman" w:eastAsia="Times New Roman" w:hAnsi="Times New Roman" w:cs="Times New Roman"/>
          <w:color w:val="212529"/>
          <w:sz w:val="20"/>
          <w:szCs w:val="20"/>
          <w:shd w:val="clear" w:color="auto" w:fill="FFFFFF"/>
          <w:lang w:val="en-IN"/>
        </w:rPr>
        <w:t>, ?) &lt;http://www.legalserviceindia.com/legal/article-1859-feminist-jurisprudence-and-its-impact-in-india-an-overview.html&gt; accessed 15 May 2020.</w:t>
      </w:r>
    </w:p>
  </w:footnote>
  <w:footnote w:id="14">
    <w:p w:rsidR="003E0FA4" w:rsidRPr="00171AB2" w:rsidRDefault="003E0FA4" w:rsidP="00171AB2">
      <w:pPr>
        <w:pStyle w:val="FootnoteText"/>
        <w:rPr>
          <w:rFonts w:ascii="Times New Roman" w:hAnsi="Times New Roman" w:cs="Times New Roman"/>
          <w:lang w:val="en-US"/>
        </w:rPr>
      </w:pPr>
      <w:r w:rsidRPr="00171AB2">
        <w:rPr>
          <w:rStyle w:val="FootnoteReference"/>
          <w:rFonts w:ascii="Times New Roman" w:hAnsi="Times New Roman" w:cs="Times New Roman"/>
        </w:rPr>
        <w:footnoteRef/>
      </w:r>
      <w:r w:rsidR="00AF406B" w:rsidRPr="00171AB2">
        <w:rPr>
          <w:rFonts w:ascii="Times New Roman" w:hAnsi="Times New Roman" w:cs="Times New Roman"/>
          <w:color w:val="000000" w:themeColor="text1"/>
          <w:lang w:val="en-US"/>
        </w:rPr>
        <w:t xml:space="preserve">Richards, David A. J., </w:t>
      </w:r>
      <w:r w:rsidR="00AF406B" w:rsidRPr="00171AB2">
        <w:rPr>
          <w:rFonts w:ascii="Times New Roman" w:hAnsi="Times New Roman" w:cs="Times New Roman"/>
          <w:i/>
          <w:color w:val="000000" w:themeColor="text1"/>
          <w:lang w:val="en-US"/>
        </w:rPr>
        <w:t>Women, Gays, and the Constitution: The Grounds for Feminism and Gay Rights in Culture and Law</w:t>
      </w:r>
      <w:r w:rsidR="00AF406B" w:rsidRPr="00171AB2">
        <w:rPr>
          <w:rFonts w:ascii="Times New Roman" w:hAnsi="Times New Roman" w:cs="Times New Roman"/>
          <w:color w:val="000000" w:themeColor="text1"/>
          <w:lang w:val="en-US"/>
        </w:rPr>
        <w:t>(1998).</w:t>
      </w:r>
    </w:p>
  </w:footnote>
  <w:footnote w:id="15">
    <w:p w:rsidR="003E0FA4" w:rsidRPr="00171AB2" w:rsidRDefault="003E0FA4" w:rsidP="00171AB2">
      <w:pPr>
        <w:pStyle w:val="FootnoteText"/>
        <w:rPr>
          <w:rFonts w:ascii="Times New Roman" w:hAnsi="Times New Roman" w:cs="Times New Roman"/>
          <w:color w:val="353535"/>
          <w:lang w:val="en-US"/>
        </w:rPr>
      </w:pPr>
      <w:r w:rsidRPr="00171AB2">
        <w:rPr>
          <w:rStyle w:val="FootnoteReference"/>
          <w:rFonts w:ascii="Times New Roman" w:hAnsi="Times New Roman" w:cs="Times New Roman"/>
        </w:rPr>
        <w:footnoteRef/>
      </w:r>
      <w:r w:rsidR="00DD1262" w:rsidRPr="00171AB2">
        <w:rPr>
          <w:rFonts w:ascii="Times New Roman" w:hAnsi="Times New Roman" w:cs="Times New Roman"/>
          <w:color w:val="000000" w:themeColor="text1"/>
          <w:lang w:val="en-US"/>
        </w:rPr>
        <w:t xml:space="preserve">Versha Sharma, </w:t>
      </w:r>
      <w:r w:rsidR="00DD1262" w:rsidRPr="00171AB2">
        <w:rPr>
          <w:rFonts w:ascii="Times New Roman" w:hAnsi="Times New Roman" w:cs="Times New Roman"/>
          <w:i/>
          <w:color w:val="000000" w:themeColor="text1"/>
          <w:lang w:val="en-US"/>
        </w:rPr>
        <w:t>Constitutional Provisions Relating to Women and International Instruments on Rights</w:t>
      </w:r>
      <w:r w:rsidR="00DD1262" w:rsidRPr="00171AB2">
        <w:rPr>
          <w:rFonts w:ascii="Times New Roman" w:hAnsi="Times New Roman" w:cs="Times New Roman"/>
          <w:color w:val="000000" w:themeColor="text1"/>
          <w:lang w:val="en-US"/>
        </w:rPr>
        <w:t xml:space="preserve"> (2002).</w:t>
      </w:r>
    </w:p>
  </w:footnote>
  <w:footnote w:id="16">
    <w:p w:rsidR="003E0FA4" w:rsidRPr="00171AB2" w:rsidRDefault="003E0FA4" w:rsidP="00171AB2">
      <w:pPr>
        <w:rPr>
          <w:rFonts w:ascii="Times New Roman" w:eastAsia="Times New Roman" w:hAnsi="Times New Roman" w:cs="Times New Roman"/>
          <w:color w:val="222222"/>
          <w:sz w:val="20"/>
          <w:szCs w:val="20"/>
          <w:shd w:val="clear" w:color="auto" w:fill="FFFFFF"/>
          <w:lang w:val="en-IN"/>
        </w:rPr>
      </w:pPr>
      <w:r w:rsidRPr="00171AB2">
        <w:rPr>
          <w:rStyle w:val="FootnoteReference"/>
          <w:rFonts w:ascii="Times New Roman" w:hAnsi="Times New Roman" w:cs="Times New Roman"/>
          <w:sz w:val="20"/>
          <w:szCs w:val="20"/>
        </w:rPr>
        <w:footnoteRef/>
      </w:r>
      <w:r w:rsidRPr="00171AB2">
        <w:rPr>
          <w:rFonts w:ascii="Times New Roman" w:hAnsi="Times New Roman" w:cs="Times New Roman"/>
          <w:i/>
          <w:color w:val="353535"/>
          <w:sz w:val="20"/>
          <w:szCs w:val="20"/>
          <w:lang w:val="en-US"/>
        </w:rPr>
        <w:t>National Legal Services Authority v. Union of India</w:t>
      </w:r>
      <w:r w:rsidRPr="00171AB2">
        <w:rPr>
          <w:rFonts w:ascii="Times New Roman" w:eastAsia="Times New Roman" w:hAnsi="Times New Roman" w:cs="Times New Roman"/>
          <w:color w:val="222222"/>
          <w:sz w:val="20"/>
          <w:szCs w:val="20"/>
          <w:shd w:val="clear" w:color="auto" w:fill="FFFFFF"/>
          <w:lang w:val="en-IN"/>
        </w:rPr>
        <w:t>, W.P. (Civil) No. 400 of 2012.</w:t>
      </w:r>
    </w:p>
  </w:footnote>
  <w:footnote w:id="17">
    <w:p w:rsidR="003E0FA4" w:rsidRPr="00171AB2" w:rsidRDefault="003E0FA4" w:rsidP="00171AB2">
      <w:pPr>
        <w:rPr>
          <w:rFonts w:ascii="Times New Roman" w:hAnsi="Times New Roman" w:cs="Times New Roman"/>
          <w:color w:val="353535"/>
          <w:sz w:val="20"/>
          <w:szCs w:val="20"/>
          <w:lang w:val="en-US"/>
        </w:rPr>
      </w:pPr>
      <w:r w:rsidRPr="00171AB2">
        <w:rPr>
          <w:rStyle w:val="FootnoteReference"/>
          <w:rFonts w:ascii="Times New Roman" w:hAnsi="Times New Roman" w:cs="Times New Roman"/>
          <w:sz w:val="20"/>
          <w:szCs w:val="20"/>
        </w:rPr>
        <w:footnoteRef/>
      </w:r>
      <w:r w:rsidR="00DD1262" w:rsidRPr="00171AB2">
        <w:rPr>
          <w:rFonts w:ascii="Times New Roman" w:eastAsia="Times New Roman" w:hAnsi="Times New Roman" w:cs="Times New Roman"/>
          <w:color w:val="000000"/>
          <w:sz w:val="20"/>
          <w:szCs w:val="20"/>
          <w:shd w:val="clear" w:color="auto" w:fill="FFFFFF"/>
          <w:lang w:val="en-IN"/>
        </w:rPr>
        <w:t xml:space="preserve">Matsuda, M., </w:t>
      </w:r>
      <w:r w:rsidR="00DD1262" w:rsidRPr="00171AB2">
        <w:rPr>
          <w:rFonts w:ascii="Times New Roman" w:eastAsia="Times New Roman" w:hAnsi="Times New Roman" w:cs="Times New Roman"/>
          <w:i/>
          <w:iCs/>
          <w:color w:val="000000"/>
          <w:sz w:val="20"/>
          <w:szCs w:val="20"/>
          <w:shd w:val="clear" w:color="auto" w:fill="FFFFFF"/>
          <w:lang w:val="en-IN"/>
        </w:rPr>
        <w:t>When The First Quail Calls</w:t>
      </w:r>
      <w:r w:rsidR="00DD1262" w:rsidRPr="00171AB2">
        <w:rPr>
          <w:rFonts w:ascii="Times New Roman" w:eastAsia="Times New Roman" w:hAnsi="Times New Roman" w:cs="Times New Roman"/>
          <w:color w:val="000000"/>
          <w:sz w:val="20"/>
          <w:szCs w:val="20"/>
          <w:shd w:val="clear" w:color="auto" w:fill="FFFFFF"/>
          <w:lang w:val="en-IN"/>
        </w:rPr>
        <w:t>(Routledge, London c2009).</w:t>
      </w:r>
    </w:p>
  </w:footnote>
  <w:footnote w:id="18">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hAnsi="Times New Roman" w:cs="Times New Roman"/>
          <w:color w:val="353535"/>
          <w:sz w:val="20"/>
          <w:szCs w:val="20"/>
          <w:lang w:val="en-US"/>
        </w:rPr>
        <w:t>Constitution Itself Is Feminist Justice Chandrachud on Transformative Constitution &amp; Feminism, Live Law, available at www.livelaw.in/constitution-itself-is-feminist-justice-chandrachud-on-transformative-constitution-feminism/</w:t>
      </w:r>
    </w:p>
  </w:footnote>
  <w:footnote w:id="19">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00DD1262" w:rsidRPr="00171AB2">
        <w:rPr>
          <w:rFonts w:ascii="Times New Roman" w:hAnsi="Times New Roman" w:cs="Times New Roman"/>
          <w:color w:val="000000" w:themeColor="text1"/>
          <w:sz w:val="20"/>
          <w:szCs w:val="20"/>
          <w:lang w:val="en-US"/>
        </w:rPr>
        <w:t xml:space="preserve">D.D. Basu, </w:t>
      </w:r>
      <w:r w:rsidR="00DD1262" w:rsidRPr="00171AB2">
        <w:rPr>
          <w:rFonts w:ascii="Times New Roman" w:hAnsi="Times New Roman" w:cs="Times New Roman"/>
          <w:i/>
          <w:color w:val="000000" w:themeColor="text1"/>
          <w:sz w:val="20"/>
          <w:szCs w:val="20"/>
          <w:lang w:val="en-US"/>
        </w:rPr>
        <w:t>The Shorter Constitution of India</w:t>
      </w:r>
      <w:r w:rsidR="00DD1262" w:rsidRPr="00171AB2">
        <w:rPr>
          <w:rFonts w:ascii="Times New Roman" w:hAnsi="Times New Roman" w:cs="Times New Roman"/>
          <w:color w:val="000000" w:themeColor="text1"/>
          <w:sz w:val="20"/>
          <w:szCs w:val="20"/>
          <w:lang w:val="en-US"/>
        </w:rPr>
        <w:t>, 36.</w:t>
      </w:r>
    </w:p>
  </w:footnote>
  <w:footnote w:id="20">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color w:val="212529"/>
          <w:sz w:val="20"/>
          <w:szCs w:val="20"/>
          <w:shd w:val="clear" w:color="auto" w:fill="FFFFFF"/>
          <w:lang w:val="en-IN"/>
        </w:rPr>
        <w:t>David Oppenheimer, The Ubiquity of Positive Measures for Addressing Systemic Discrimination and Inequality (Koninklijke Brill LV, Leiden, The Netherlands c2019) 32.</w:t>
      </w:r>
    </w:p>
  </w:footnote>
  <w:footnote w:id="21">
    <w:p w:rsidR="003E0FA4" w:rsidRPr="00171AB2" w:rsidRDefault="003E0FA4" w:rsidP="00171AB2">
      <w:pPr>
        <w:rPr>
          <w:rFonts w:ascii="Times New Roman" w:eastAsia="Times New Roman" w:hAnsi="Times New Roman" w:cs="Times New Roman"/>
          <w:color w:val="212529"/>
          <w:sz w:val="20"/>
          <w:szCs w:val="20"/>
          <w:shd w:val="clear" w:color="auto" w:fill="FFFFFF"/>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color w:val="212529"/>
          <w:sz w:val="20"/>
          <w:szCs w:val="20"/>
          <w:shd w:val="clear" w:color="auto" w:fill="FFFFFF"/>
          <w:lang w:val="en-IN"/>
        </w:rPr>
        <w:t>??, 'Constitution,Lawand Some Issues of GenderJustice' (</w:t>
      </w:r>
      <w:r w:rsidRPr="00171AB2">
        <w:rPr>
          <w:rFonts w:ascii="Times New Roman" w:eastAsia="Times New Roman" w:hAnsi="Times New Roman" w:cs="Times New Roman"/>
          <w:i/>
          <w:iCs/>
          <w:color w:val="212529"/>
          <w:sz w:val="20"/>
          <w:szCs w:val="20"/>
          <w:shd w:val="clear" w:color="auto" w:fill="FFFFFF"/>
          <w:lang w:val="en-IN"/>
        </w:rPr>
        <w:t>Shodhganga</w:t>
      </w:r>
      <w:r w:rsidRPr="00171AB2">
        <w:rPr>
          <w:rFonts w:ascii="Times New Roman" w:eastAsia="Times New Roman" w:hAnsi="Times New Roman" w:cs="Times New Roman"/>
          <w:color w:val="212529"/>
          <w:sz w:val="20"/>
          <w:szCs w:val="20"/>
          <w:shd w:val="clear" w:color="auto" w:fill="FFFFFF"/>
          <w:lang w:val="en-IN"/>
        </w:rPr>
        <w:t>, ?) &lt;https://shodhganga.inflibnet.ac.in/bitstream/10603/72176/8/08_chapter%204.pdf&gt; accessed 15 May 2020.</w:t>
      </w:r>
    </w:p>
    <w:p w:rsidR="003E0FA4" w:rsidRPr="00171AB2" w:rsidRDefault="003E0FA4" w:rsidP="00171AB2">
      <w:pPr>
        <w:pStyle w:val="FootnoteText"/>
        <w:rPr>
          <w:lang w:val="en-US"/>
        </w:rPr>
      </w:pPr>
    </w:p>
  </w:footnote>
  <w:footnote w:id="22">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00DD1262" w:rsidRPr="00171AB2">
        <w:rPr>
          <w:rFonts w:ascii="Times New Roman" w:hAnsi="Times New Roman" w:cs="Times New Roman"/>
          <w:color w:val="000000" w:themeColor="text1"/>
          <w:sz w:val="20"/>
          <w:szCs w:val="20"/>
          <w:lang w:val="en-US"/>
        </w:rPr>
        <w:t xml:space="preserve">D. D. Basu, </w:t>
      </w:r>
      <w:r w:rsidR="00DD1262" w:rsidRPr="00171AB2">
        <w:rPr>
          <w:rFonts w:ascii="Times New Roman" w:hAnsi="Times New Roman" w:cs="Times New Roman"/>
          <w:i/>
          <w:color w:val="000000" w:themeColor="text1"/>
          <w:sz w:val="20"/>
          <w:szCs w:val="20"/>
          <w:lang w:val="en-US"/>
        </w:rPr>
        <w:t>The Shorter Constitution of India</w:t>
      </w:r>
      <w:r w:rsidR="00DD1262" w:rsidRPr="00171AB2">
        <w:rPr>
          <w:rFonts w:ascii="Times New Roman" w:hAnsi="Times New Roman" w:cs="Times New Roman"/>
          <w:color w:val="000000" w:themeColor="text1"/>
          <w:sz w:val="20"/>
          <w:szCs w:val="20"/>
          <w:lang w:val="en-US"/>
        </w:rPr>
        <w:t>, 81.</w:t>
      </w:r>
    </w:p>
  </w:footnote>
  <w:footnote w:id="23">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00AF406B" w:rsidRPr="00171AB2">
        <w:rPr>
          <w:rFonts w:ascii="Times New Roman" w:eastAsia="Times New Roman" w:hAnsi="Times New Roman" w:cs="Times New Roman"/>
          <w:color w:val="212529"/>
          <w:sz w:val="20"/>
          <w:szCs w:val="20"/>
          <w:shd w:val="clear" w:color="auto" w:fill="FFFFFF"/>
          <w:lang w:val="en-IN"/>
        </w:rPr>
        <w:t>Anjani Kant, Women and the Law (? edn, APH Publishing Corporation, New Delhi 1997) 133-135</w:t>
      </w:r>
      <w:r w:rsidR="00AF406B" w:rsidRPr="00171AB2">
        <w:rPr>
          <w:rFonts w:ascii="Times New Roman" w:eastAsia="Times New Roman" w:hAnsi="Times New Roman" w:cs="Times New Roman"/>
          <w:sz w:val="20"/>
          <w:szCs w:val="20"/>
          <w:lang w:val="en-IN"/>
        </w:rPr>
        <w:t>.</w:t>
      </w:r>
    </w:p>
  </w:footnote>
  <w:footnote w:id="24">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sz w:val="20"/>
          <w:szCs w:val="20"/>
          <w:lang w:val="en-IN"/>
        </w:rPr>
        <w:t xml:space="preserve">Rama Kapur and Brenda Cossman, </w:t>
      </w:r>
      <w:r w:rsidRPr="00171AB2">
        <w:rPr>
          <w:rFonts w:ascii="Times New Roman" w:eastAsia="Times New Roman" w:hAnsi="Times New Roman" w:cs="Times New Roman"/>
          <w:i/>
          <w:sz w:val="20"/>
          <w:szCs w:val="20"/>
          <w:lang w:val="en-IN"/>
        </w:rPr>
        <w:t>On Women, Equality and the Constitution</w:t>
      </w:r>
      <w:r w:rsidRPr="00171AB2">
        <w:rPr>
          <w:rFonts w:ascii="Times New Roman" w:eastAsia="Times New Roman" w:hAnsi="Times New Roman" w:cs="Times New Roman"/>
          <w:sz w:val="20"/>
          <w:szCs w:val="20"/>
          <w:lang w:val="en-IN"/>
        </w:rPr>
        <w:t>, 213.</w:t>
      </w:r>
    </w:p>
  </w:footnote>
  <w:footnote w:id="25">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sz w:val="20"/>
          <w:szCs w:val="20"/>
          <w:lang w:val="en-IN"/>
        </w:rPr>
        <w:t xml:space="preserve">Mahendra P. Singh, </w:t>
      </w:r>
      <w:r w:rsidRPr="00171AB2">
        <w:rPr>
          <w:rFonts w:ascii="Times New Roman" w:eastAsia="Times New Roman" w:hAnsi="Times New Roman" w:cs="Times New Roman"/>
          <w:i/>
          <w:sz w:val="20"/>
          <w:szCs w:val="20"/>
          <w:lang w:val="en-IN"/>
        </w:rPr>
        <w:t>V. N. Shukla’s Constitution of India</w:t>
      </w:r>
      <w:r w:rsidRPr="00171AB2">
        <w:rPr>
          <w:rFonts w:ascii="Times New Roman" w:eastAsia="Times New Roman" w:hAnsi="Times New Roman" w:cs="Times New Roman"/>
          <w:sz w:val="20"/>
          <w:szCs w:val="20"/>
          <w:lang w:val="en-IN"/>
        </w:rPr>
        <w:t>, 164.</w:t>
      </w:r>
    </w:p>
  </w:footnote>
  <w:footnote w:id="26">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sz w:val="20"/>
          <w:szCs w:val="20"/>
          <w:lang w:val="en-IN"/>
        </w:rPr>
        <w:t xml:space="preserve">Flavia Agnes, </w:t>
      </w:r>
      <w:r w:rsidRPr="00171AB2">
        <w:rPr>
          <w:rFonts w:ascii="Times New Roman" w:eastAsia="Times New Roman" w:hAnsi="Times New Roman" w:cs="Times New Roman"/>
          <w:i/>
          <w:sz w:val="20"/>
          <w:szCs w:val="20"/>
          <w:lang w:val="en-IN"/>
        </w:rPr>
        <w:t>The Anti-Rape Campaign</w:t>
      </w:r>
      <w:r w:rsidRPr="00171AB2">
        <w:rPr>
          <w:rFonts w:ascii="Times New Roman" w:eastAsia="Times New Roman" w:hAnsi="Times New Roman" w:cs="Times New Roman"/>
          <w:sz w:val="20"/>
          <w:szCs w:val="20"/>
          <w:lang w:val="en-IN"/>
        </w:rPr>
        <w:t>, 130.</w:t>
      </w:r>
    </w:p>
  </w:footnote>
  <w:footnote w:id="27">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sz w:val="20"/>
          <w:szCs w:val="20"/>
          <w:lang w:val="en-IN"/>
        </w:rPr>
        <w:t xml:space="preserve">Ratna Kapur and Brenda Cossman, </w:t>
      </w:r>
      <w:r w:rsidRPr="00171AB2">
        <w:rPr>
          <w:rFonts w:ascii="Times New Roman" w:eastAsia="Times New Roman" w:hAnsi="Times New Roman" w:cs="Times New Roman"/>
          <w:i/>
          <w:sz w:val="20"/>
          <w:szCs w:val="20"/>
          <w:lang w:val="en-IN"/>
        </w:rPr>
        <w:t>Subversive Sites</w:t>
      </w:r>
      <w:r w:rsidRPr="00171AB2">
        <w:rPr>
          <w:rFonts w:ascii="Times New Roman" w:eastAsia="Times New Roman" w:hAnsi="Times New Roman" w:cs="Times New Roman"/>
          <w:sz w:val="20"/>
          <w:szCs w:val="20"/>
          <w:lang w:val="en-IN"/>
        </w:rPr>
        <w:t>,180-</w:t>
      </w:r>
      <w:r w:rsidR="00DD1262" w:rsidRPr="00171AB2">
        <w:rPr>
          <w:rFonts w:ascii="Times New Roman" w:eastAsia="Times New Roman" w:hAnsi="Times New Roman" w:cs="Times New Roman"/>
          <w:sz w:val="20"/>
          <w:szCs w:val="20"/>
          <w:lang w:val="en-IN"/>
        </w:rPr>
        <w:t>18</w:t>
      </w:r>
      <w:r w:rsidRPr="00171AB2">
        <w:rPr>
          <w:rFonts w:ascii="Times New Roman" w:eastAsia="Times New Roman" w:hAnsi="Times New Roman" w:cs="Times New Roman"/>
          <w:sz w:val="20"/>
          <w:szCs w:val="20"/>
          <w:lang w:val="en-IN"/>
        </w:rPr>
        <w:t>3</w:t>
      </w:r>
      <w:r w:rsidR="00DD1262" w:rsidRPr="00171AB2">
        <w:rPr>
          <w:rFonts w:ascii="Times New Roman" w:eastAsia="Times New Roman" w:hAnsi="Times New Roman" w:cs="Times New Roman"/>
          <w:sz w:val="20"/>
          <w:szCs w:val="20"/>
          <w:lang w:val="en-IN"/>
        </w:rPr>
        <w:t xml:space="preserve">; </w:t>
      </w:r>
      <w:r w:rsidRPr="00171AB2">
        <w:rPr>
          <w:rFonts w:ascii="Times New Roman" w:eastAsia="Times New Roman" w:hAnsi="Times New Roman" w:cs="Times New Roman"/>
          <w:sz w:val="20"/>
          <w:szCs w:val="20"/>
          <w:lang w:val="en-IN"/>
        </w:rPr>
        <w:t xml:space="preserve">Kapur and Cossman, </w:t>
      </w:r>
      <w:r w:rsidRPr="00171AB2">
        <w:rPr>
          <w:rFonts w:ascii="Times New Roman" w:eastAsia="Times New Roman" w:hAnsi="Times New Roman" w:cs="Times New Roman"/>
          <w:i/>
          <w:sz w:val="20"/>
          <w:szCs w:val="20"/>
          <w:lang w:val="en-IN"/>
        </w:rPr>
        <w:t>On Women, Equality and the Constitution</w:t>
      </w:r>
      <w:r w:rsidRPr="00171AB2">
        <w:rPr>
          <w:rFonts w:ascii="Times New Roman" w:eastAsia="Times New Roman" w:hAnsi="Times New Roman" w:cs="Times New Roman"/>
          <w:sz w:val="20"/>
          <w:szCs w:val="20"/>
          <w:lang w:val="en-IN"/>
        </w:rPr>
        <w:t>, 216-</w:t>
      </w:r>
      <w:r w:rsidR="00DD1262" w:rsidRPr="00171AB2">
        <w:rPr>
          <w:rFonts w:ascii="Times New Roman" w:eastAsia="Times New Roman" w:hAnsi="Times New Roman" w:cs="Times New Roman"/>
          <w:sz w:val="20"/>
          <w:szCs w:val="20"/>
          <w:lang w:val="en-IN"/>
        </w:rPr>
        <w:t>21</w:t>
      </w:r>
      <w:r w:rsidRPr="00171AB2">
        <w:rPr>
          <w:rFonts w:ascii="Times New Roman" w:eastAsia="Times New Roman" w:hAnsi="Times New Roman" w:cs="Times New Roman"/>
          <w:sz w:val="20"/>
          <w:szCs w:val="20"/>
          <w:lang w:val="en-IN"/>
        </w:rPr>
        <w:t>9.</w:t>
      </w:r>
    </w:p>
  </w:footnote>
  <w:footnote w:id="28">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00AF406B" w:rsidRPr="00171AB2">
        <w:rPr>
          <w:rFonts w:ascii="Times New Roman" w:eastAsia="Times New Roman" w:hAnsi="Times New Roman" w:cs="Times New Roman"/>
          <w:color w:val="212529"/>
          <w:sz w:val="20"/>
          <w:szCs w:val="20"/>
          <w:shd w:val="clear" w:color="auto" w:fill="FFFFFF"/>
          <w:lang w:val="en-IN"/>
        </w:rPr>
        <w:t>Anjani Kant, Women and the Law (? edn, APH Publishing Corporation, New Delhi 1997) 144-148.</w:t>
      </w:r>
    </w:p>
  </w:footnote>
  <w:footnote w:id="29">
    <w:p w:rsidR="003E0FA4" w:rsidRPr="00171AB2" w:rsidRDefault="003E0FA4" w:rsidP="00171AB2">
      <w:pPr>
        <w:autoSpaceDE w:val="0"/>
        <w:autoSpaceDN w:val="0"/>
        <w:adjustRightInd w:val="0"/>
        <w:rPr>
          <w:rFonts w:ascii="Times New Roman" w:hAnsi="Times New Roman" w:cs="Times New Roman"/>
          <w:color w:val="353535"/>
          <w:sz w:val="20"/>
          <w:szCs w:val="20"/>
          <w:lang w:val="en-US"/>
        </w:rPr>
      </w:pPr>
      <w:r w:rsidRPr="00171AB2">
        <w:rPr>
          <w:rStyle w:val="FootnoteReference"/>
          <w:rFonts w:ascii="Times New Roman" w:hAnsi="Times New Roman" w:cs="Times New Roman"/>
          <w:sz w:val="20"/>
          <w:szCs w:val="20"/>
        </w:rPr>
        <w:footnoteRef/>
      </w:r>
      <w:r w:rsidRPr="00171AB2">
        <w:rPr>
          <w:rFonts w:ascii="Times New Roman" w:hAnsi="Times New Roman" w:cs="Times New Roman"/>
          <w:color w:val="353535"/>
          <w:sz w:val="20"/>
          <w:szCs w:val="20"/>
          <w:lang w:val="en-US"/>
        </w:rPr>
        <w:t xml:space="preserve"> MP Jain, </w:t>
      </w:r>
      <w:r w:rsidRPr="00171AB2">
        <w:rPr>
          <w:rFonts w:ascii="Times New Roman" w:hAnsi="Times New Roman" w:cs="Times New Roman"/>
          <w:i/>
          <w:color w:val="353535"/>
          <w:sz w:val="20"/>
          <w:szCs w:val="20"/>
          <w:lang w:val="en-US"/>
        </w:rPr>
        <w:t>Indian Constitutional Law with Constitutional Documents</w:t>
      </w:r>
      <w:r w:rsidRPr="00171AB2">
        <w:rPr>
          <w:rFonts w:ascii="Times New Roman" w:hAnsi="Times New Roman" w:cs="Times New Roman"/>
          <w:color w:val="353535"/>
          <w:sz w:val="20"/>
          <w:szCs w:val="20"/>
          <w:lang w:val="en-US"/>
        </w:rPr>
        <w:t>(6th Edn., 2010).</w:t>
      </w:r>
    </w:p>
  </w:footnote>
  <w:footnote w:id="30">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hAnsi="Times New Roman" w:cs="Times New Roman"/>
          <w:bCs/>
          <w:i/>
          <w:color w:val="353535"/>
          <w:sz w:val="20"/>
          <w:szCs w:val="20"/>
          <w:lang w:val="en-US"/>
        </w:rPr>
        <w:t>Bodhisattwa Gautama v. Subhra Chakraborty</w:t>
      </w:r>
      <w:r w:rsidRPr="00171AB2">
        <w:rPr>
          <w:rFonts w:ascii="Times New Roman" w:eastAsia="Times New Roman" w:hAnsi="Times New Roman" w:cs="Times New Roman"/>
          <w:bCs/>
          <w:color w:val="000000"/>
          <w:sz w:val="20"/>
          <w:szCs w:val="20"/>
          <w:shd w:val="clear" w:color="auto" w:fill="FFFFFF"/>
          <w:lang w:val="en-IN"/>
        </w:rPr>
        <w:t>, 1996 AIR 922.</w:t>
      </w:r>
    </w:p>
  </w:footnote>
  <w:footnote w:id="31">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sz w:val="20"/>
          <w:szCs w:val="20"/>
          <w:lang w:val="en-IN"/>
        </w:rPr>
        <w:t xml:space="preserve">Flavia Agnes, </w:t>
      </w:r>
      <w:r w:rsidRPr="00171AB2">
        <w:rPr>
          <w:rFonts w:ascii="Times New Roman" w:eastAsia="Times New Roman" w:hAnsi="Times New Roman" w:cs="Times New Roman"/>
          <w:i/>
          <w:sz w:val="20"/>
          <w:szCs w:val="20"/>
          <w:lang w:val="en-IN"/>
        </w:rPr>
        <w:t>State, Gender and the Rhetoric of Law Reform</w:t>
      </w:r>
      <w:r w:rsidRPr="00171AB2">
        <w:rPr>
          <w:rFonts w:ascii="Times New Roman" w:eastAsia="Times New Roman" w:hAnsi="Times New Roman" w:cs="Times New Roman"/>
          <w:sz w:val="20"/>
          <w:szCs w:val="20"/>
          <w:lang w:val="en-IN"/>
        </w:rPr>
        <w:t xml:space="preserve">, </w:t>
      </w:r>
      <w:r w:rsidR="00AF406B" w:rsidRPr="00171AB2">
        <w:rPr>
          <w:rFonts w:ascii="Times New Roman" w:eastAsia="Times New Roman" w:hAnsi="Times New Roman" w:cs="Times New Roman"/>
          <w:sz w:val="20"/>
          <w:szCs w:val="20"/>
          <w:lang w:val="en-IN"/>
        </w:rPr>
        <w:t>14</w:t>
      </w:r>
      <w:r w:rsidRPr="00171AB2">
        <w:rPr>
          <w:rFonts w:ascii="Times New Roman" w:eastAsia="Times New Roman" w:hAnsi="Times New Roman" w:cs="Times New Roman"/>
          <w:sz w:val="20"/>
          <w:szCs w:val="20"/>
          <w:lang w:val="en-IN"/>
        </w:rPr>
        <w:t xml:space="preserve">; Agnes, </w:t>
      </w:r>
      <w:r w:rsidRPr="00171AB2">
        <w:rPr>
          <w:rFonts w:ascii="Times New Roman" w:eastAsia="Times New Roman" w:hAnsi="Times New Roman" w:cs="Times New Roman"/>
          <w:i/>
          <w:sz w:val="20"/>
          <w:szCs w:val="20"/>
          <w:lang w:val="en-IN"/>
        </w:rPr>
        <w:t>The Anti-Rape Campaign</w:t>
      </w:r>
      <w:r w:rsidRPr="00171AB2">
        <w:rPr>
          <w:rFonts w:ascii="Times New Roman" w:eastAsia="Times New Roman" w:hAnsi="Times New Roman" w:cs="Times New Roman"/>
          <w:sz w:val="20"/>
          <w:szCs w:val="20"/>
          <w:lang w:val="en-IN"/>
        </w:rPr>
        <w:t>,125</w:t>
      </w:r>
      <w:r w:rsidR="00AF406B" w:rsidRPr="00171AB2">
        <w:rPr>
          <w:rFonts w:ascii="Times New Roman" w:eastAsia="Times New Roman" w:hAnsi="Times New Roman" w:cs="Times New Roman"/>
          <w:sz w:val="20"/>
          <w:szCs w:val="20"/>
          <w:lang w:val="en-IN"/>
        </w:rPr>
        <w:t>-12</w:t>
      </w:r>
      <w:r w:rsidRPr="00171AB2">
        <w:rPr>
          <w:rFonts w:ascii="Times New Roman" w:eastAsia="Times New Roman" w:hAnsi="Times New Roman" w:cs="Times New Roman"/>
          <w:sz w:val="20"/>
          <w:szCs w:val="20"/>
          <w:lang w:val="en-IN"/>
        </w:rPr>
        <w:t>6.</w:t>
      </w:r>
    </w:p>
  </w:footnote>
  <w:footnote w:id="32">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i/>
          <w:sz w:val="20"/>
          <w:szCs w:val="20"/>
          <w:lang w:val="en-IN"/>
        </w:rPr>
        <w:t>Nargesh Meerza v. Air India</w:t>
      </w:r>
      <w:r w:rsidRPr="00171AB2">
        <w:rPr>
          <w:rFonts w:ascii="Times New Roman" w:eastAsia="Times New Roman" w:hAnsi="Times New Roman" w:cs="Times New Roman"/>
          <w:sz w:val="20"/>
          <w:szCs w:val="20"/>
          <w:lang w:val="en-IN"/>
        </w:rPr>
        <w:t>, 1981 AIR 1829.</w:t>
      </w:r>
    </w:p>
  </w:footnote>
  <w:footnote w:id="33">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00312171" w:rsidRPr="00171AB2">
        <w:rPr>
          <w:rFonts w:ascii="Times New Roman" w:eastAsia="Times New Roman" w:hAnsi="Times New Roman" w:cs="Times New Roman"/>
          <w:color w:val="212529"/>
          <w:sz w:val="20"/>
          <w:szCs w:val="20"/>
          <w:shd w:val="clear" w:color="auto" w:fill="FFFFFF"/>
          <w:lang w:val="en-IN"/>
        </w:rPr>
        <w:t>Supra note 9.</w:t>
      </w:r>
    </w:p>
  </w:footnote>
  <w:footnote w:id="34">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sz w:val="20"/>
          <w:szCs w:val="20"/>
        </w:rPr>
        <w:footnoteRef/>
      </w:r>
      <w:r w:rsidRPr="00171AB2">
        <w:rPr>
          <w:rFonts w:ascii="Times New Roman" w:eastAsia="Times New Roman" w:hAnsi="Times New Roman" w:cs="Times New Roman"/>
          <w:i/>
          <w:sz w:val="20"/>
          <w:szCs w:val="20"/>
          <w:lang w:val="en-IN"/>
        </w:rPr>
        <w:t>C. Rajakumari v. Commissioner of Police</w:t>
      </w:r>
      <w:r w:rsidRPr="00171AB2">
        <w:rPr>
          <w:rFonts w:ascii="Times New Roman" w:eastAsia="Times New Roman" w:hAnsi="Times New Roman" w:cs="Times New Roman"/>
          <w:sz w:val="20"/>
          <w:szCs w:val="20"/>
          <w:lang w:val="en-IN"/>
        </w:rPr>
        <w:t>, 1998 (1) ALD Cri 298.</w:t>
      </w:r>
    </w:p>
    <w:p w:rsidR="003E0FA4" w:rsidRPr="00171AB2" w:rsidRDefault="003E0FA4" w:rsidP="00171AB2">
      <w:pPr>
        <w:pStyle w:val="FootnoteText"/>
        <w:rPr>
          <w:lang w:val="en-US"/>
        </w:rPr>
      </w:pPr>
    </w:p>
  </w:footnote>
  <w:footnote w:id="35">
    <w:p w:rsidR="003E0FA4" w:rsidRPr="00171AB2" w:rsidRDefault="003E0FA4" w:rsidP="00171AB2">
      <w:pPr>
        <w:pStyle w:val="HTMLPreformatted"/>
        <w:rPr>
          <w:rFonts w:ascii="Times New Roman" w:hAnsi="Times New Roman" w:cs="Times New Roman"/>
          <w:color w:val="000000"/>
        </w:rPr>
      </w:pPr>
      <w:r w:rsidRPr="00171AB2">
        <w:rPr>
          <w:rStyle w:val="FootnoteReference"/>
          <w:rFonts w:ascii="Times New Roman" w:hAnsi="Times New Roman" w:cs="Times New Roman"/>
        </w:rPr>
        <w:footnoteRef/>
      </w:r>
      <w:r w:rsidRPr="00171AB2">
        <w:rPr>
          <w:rFonts w:ascii="Times New Roman" w:hAnsi="Times New Roman" w:cs="Times New Roman"/>
          <w:bCs/>
          <w:i/>
          <w:color w:val="353535"/>
          <w:lang w:val="en-US"/>
        </w:rPr>
        <w:t>W. Kalyani vs. State Tr. Insp. Of Police &amp; Anr</w:t>
      </w:r>
      <w:r w:rsidRPr="00171AB2">
        <w:rPr>
          <w:rFonts w:ascii="Times New Roman" w:hAnsi="Times New Roman" w:cs="Times New Roman"/>
          <w:i/>
          <w:color w:val="000000"/>
        </w:rPr>
        <w:t>.,</w:t>
      </w:r>
      <w:r w:rsidRPr="00171AB2">
        <w:rPr>
          <w:rFonts w:ascii="Times New Roman" w:hAnsi="Times New Roman" w:cs="Times New Roman"/>
          <w:color w:val="000000"/>
        </w:rPr>
        <w:t xml:space="preserve"> Criminal Appeal No. 2232 of 2011.</w:t>
      </w:r>
    </w:p>
    <w:p w:rsidR="003E0FA4" w:rsidRPr="00171AB2" w:rsidRDefault="003E0FA4" w:rsidP="00171AB2">
      <w:pPr>
        <w:pStyle w:val="FootnoteText"/>
        <w:rPr>
          <w:lang w:val="en-US"/>
        </w:rPr>
      </w:pPr>
    </w:p>
  </w:footnote>
  <w:footnote w:id="36">
    <w:p w:rsidR="003E0FA4" w:rsidRPr="00171AB2" w:rsidRDefault="003E0FA4" w:rsidP="00171AB2">
      <w:pPr>
        <w:pStyle w:val="Heading1"/>
        <w:shd w:val="clear" w:color="auto" w:fill="FCFCFC"/>
        <w:spacing w:before="0" w:after="240"/>
        <w:rPr>
          <w:rFonts w:ascii="Times New Roman" w:hAnsi="Times New Roman" w:cs="Times New Roman"/>
          <w:b/>
          <w:color w:val="333333"/>
          <w:sz w:val="20"/>
          <w:szCs w:val="20"/>
        </w:rPr>
      </w:pPr>
      <w:r w:rsidRPr="00171AB2">
        <w:rPr>
          <w:rStyle w:val="FootnoteReference"/>
          <w:rFonts w:ascii="Times New Roman" w:hAnsi="Times New Roman" w:cs="Times New Roman"/>
          <w:color w:val="000000" w:themeColor="text1"/>
          <w:sz w:val="20"/>
          <w:szCs w:val="20"/>
        </w:rPr>
        <w:footnoteRef/>
      </w:r>
      <w:r w:rsidRPr="00171AB2">
        <w:rPr>
          <w:rFonts w:ascii="Times New Roman" w:hAnsi="Times New Roman" w:cs="Times New Roman"/>
          <w:i/>
          <w:color w:val="000000" w:themeColor="text1"/>
          <w:sz w:val="20"/>
          <w:szCs w:val="20"/>
          <w:lang w:val="en-US"/>
        </w:rPr>
        <w:t>Independent Thought v. Union of India</w:t>
      </w:r>
      <w:r w:rsidRPr="00171AB2">
        <w:rPr>
          <w:rFonts w:ascii="Times New Roman" w:hAnsi="Times New Roman" w:cs="Times New Roman"/>
          <w:bCs/>
          <w:color w:val="000000" w:themeColor="text1"/>
          <w:sz w:val="20"/>
          <w:szCs w:val="20"/>
        </w:rPr>
        <w:t>, 2017 10 SCC 800.</w:t>
      </w:r>
    </w:p>
  </w:footnote>
  <w:footnote w:id="37">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sz w:val="20"/>
          <w:szCs w:val="20"/>
          <w:lang w:val="en-IN"/>
        </w:rPr>
        <w:t xml:space="preserve">Radha Kumar, </w:t>
      </w:r>
      <w:r w:rsidRPr="00171AB2">
        <w:rPr>
          <w:rFonts w:ascii="Times New Roman" w:eastAsia="Times New Roman" w:hAnsi="Times New Roman" w:cs="Times New Roman"/>
          <w:i/>
          <w:sz w:val="20"/>
          <w:szCs w:val="20"/>
          <w:lang w:val="en-IN"/>
        </w:rPr>
        <w:t>The History of Doing</w:t>
      </w:r>
      <w:r w:rsidRPr="00171AB2">
        <w:rPr>
          <w:rFonts w:ascii="Times New Roman" w:eastAsia="Times New Roman" w:hAnsi="Times New Roman" w:cs="Times New Roman"/>
          <w:sz w:val="20"/>
          <w:szCs w:val="20"/>
          <w:lang w:val="en-IN"/>
        </w:rPr>
        <w:t xml:space="preserve"> (New Delhi: Kali for Women, 1993), 97.</w:t>
      </w:r>
    </w:p>
    <w:p w:rsidR="003E0FA4" w:rsidRPr="00171AB2" w:rsidRDefault="003E0FA4" w:rsidP="00171AB2">
      <w:pPr>
        <w:pStyle w:val="FootnoteText"/>
        <w:rPr>
          <w:lang w:val="en-US"/>
        </w:rPr>
      </w:pPr>
    </w:p>
  </w:footnote>
  <w:footnote w:id="38">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color w:val="212529"/>
          <w:sz w:val="20"/>
          <w:szCs w:val="20"/>
          <w:shd w:val="clear" w:color="auto" w:fill="FFFFFF"/>
          <w:lang w:val="en-IN"/>
        </w:rPr>
        <w:t>??, 'CHAPTER IV- CONTEMPORARY INDIAN WOMEN' (</w:t>
      </w:r>
      <w:r w:rsidRPr="00171AB2">
        <w:rPr>
          <w:rFonts w:ascii="Times New Roman" w:eastAsia="Times New Roman" w:hAnsi="Times New Roman" w:cs="Times New Roman"/>
          <w:i/>
          <w:iCs/>
          <w:color w:val="212529"/>
          <w:sz w:val="20"/>
          <w:szCs w:val="20"/>
          <w:shd w:val="clear" w:color="auto" w:fill="FFFFFF"/>
          <w:lang w:val="en-IN"/>
        </w:rPr>
        <w:t>Shodhganga</w:t>
      </w:r>
      <w:r w:rsidRPr="00171AB2">
        <w:rPr>
          <w:rFonts w:ascii="Times New Roman" w:eastAsia="Times New Roman" w:hAnsi="Times New Roman" w:cs="Times New Roman"/>
          <w:color w:val="212529"/>
          <w:sz w:val="20"/>
          <w:szCs w:val="20"/>
          <w:shd w:val="clear" w:color="auto" w:fill="FFFFFF"/>
          <w:lang w:val="en-IN"/>
        </w:rPr>
        <w:t>, ?) &lt;https://shodhganga.inflibnet.ac.in/bitstream/10603/226/8/08_chapter4.pdf&gt; accessed 15 May 2020.</w:t>
      </w:r>
    </w:p>
  </w:footnote>
  <w:footnote w:id="39">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sz w:val="20"/>
          <w:szCs w:val="20"/>
          <w:lang w:val="en-IN"/>
        </w:rPr>
        <w:t xml:space="preserve">Nandita Gandhi and Nandita Shah, </w:t>
      </w:r>
      <w:r w:rsidRPr="00171AB2">
        <w:rPr>
          <w:rFonts w:ascii="Times New Roman" w:eastAsia="Times New Roman" w:hAnsi="Times New Roman" w:cs="Times New Roman"/>
          <w:i/>
          <w:sz w:val="20"/>
          <w:szCs w:val="20"/>
          <w:lang w:val="en-IN"/>
        </w:rPr>
        <w:t>The Issues At Stake</w:t>
      </w:r>
      <w:r w:rsidRPr="00171AB2">
        <w:rPr>
          <w:rFonts w:ascii="Times New Roman" w:eastAsia="Times New Roman" w:hAnsi="Times New Roman" w:cs="Times New Roman"/>
          <w:sz w:val="20"/>
          <w:szCs w:val="20"/>
          <w:lang w:val="en-IN"/>
        </w:rPr>
        <w:t xml:space="preserve"> (New Delhi: Kali for Women, 1992), 18.</w:t>
      </w:r>
    </w:p>
  </w:footnote>
  <w:footnote w:id="40">
    <w:p w:rsidR="003E0FA4" w:rsidRPr="00171AB2" w:rsidRDefault="003E0FA4" w:rsidP="00171AB2">
      <w:pPr>
        <w:rPr>
          <w:rFonts w:ascii="Times New Roman" w:eastAsia="Times New Roman" w:hAnsi="Times New Roman" w:cs="Times New Roman"/>
          <w:color w:val="212529"/>
          <w:sz w:val="20"/>
          <w:szCs w:val="20"/>
          <w:shd w:val="clear" w:color="auto" w:fill="FFFFFF"/>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color w:val="212529"/>
          <w:sz w:val="20"/>
          <w:szCs w:val="20"/>
          <w:shd w:val="clear" w:color="auto" w:fill="FFFFFF"/>
          <w:lang w:val="en-IN"/>
        </w:rPr>
        <w:t xml:space="preserve">Supra note </w:t>
      </w:r>
      <w:r w:rsidR="00312171" w:rsidRPr="00171AB2">
        <w:rPr>
          <w:rFonts w:ascii="Times New Roman" w:eastAsia="Times New Roman" w:hAnsi="Times New Roman" w:cs="Times New Roman"/>
          <w:color w:val="212529"/>
          <w:sz w:val="20"/>
          <w:szCs w:val="20"/>
          <w:shd w:val="clear" w:color="auto" w:fill="FFFFFF"/>
          <w:lang w:val="en-IN"/>
        </w:rPr>
        <w:t>20.</w:t>
      </w:r>
    </w:p>
  </w:footnote>
  <w:footnote w:id="41">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sz w:val="20"/>
          <w:szCs w:val="20"/>
          <w:lang w:val="en-IN"/>
        </w:rPr>
        <w:t xml:space="preserve">Adriana Cavarero, </w:t>
      </w:r>
      <w:r w:rsidRPr="00171AB2">
        <w:rPr>
          <w:rFonts w:ascii="Times New Roman" w:eastAsia="Times New Roman" w:hAnsi="Times New Roman" w:cs="Times New Roman"/>
          <w:i/>
          <w:sz w:val="20"/>
          <w:szCs w:val="20"/>
          <w:lang w:val="en-IN"/>
        </w:rPr>
        <w:t>Equality and Sexual Difference: Amnesia in Political Thoug</w:t>
      </w:r>
      <w:r w:rsidR="00DD1262" w:rsidRPr="00171AB2">
        <w:rPr>
          <w:rFonts w:ascii="Times New Roman" w:eastAsia="Times New Roman" w:hAnsi="Times New Roman" w:cs="Times New Roman"/>
          <w:i/>
          <w:sz w:val="20"/>
          <w:szCs w:val="20"/>
          <w:lang w:val="en-IN"/>
        </w:rPr>
        <w:t>ht</w:t>
      </w:r>
      <w:r w:rsidRPr="00171AB2">
        <w:rPr>
          <w:rFonts w:ascii="Times New Roman" w:eastAsia="Times New Roman" w:hAnsi="Times New Roman" w:cs="Times New Roman"/>
          <w:sz w:val="20"/>
          <w:szCs w:val="20"/>
          <w:lang w:val="en-IN"/>
        </w:rPr>
        <w:t>(London: Routledge, 1992), 45.</w:t>
      </w:r>
    </w:p>
  </w:footnote>
  <w:footnote w:id="42">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Pr="00171AB2">
        <w:rPr>
          <w:rFonts w:ascii="Times New Roman" w:eastAsia="Times New Roman" w:hAnsi="Times New Roman" w:cs="Times New Roman"/>
          <w:sz w:val="20"/>
          <w:szCs w:val="20"/>
          <w:lang w:val="en-IN"/>
        </w:rPr>
        <w:t xml:space="preserve">Geraldine Forbes, </w:t>
      </w:r>
      <w:r w:rsidRPr="00171AB2">
        <w:rPr>
          <w:rFonts w:ascii="Times New Roman" w:eastAsia="Times New Roman" w:hAnsi="Times New Roman" w:cs="Times New Roman"/>
          <w:i/>
          <w:sz w:val="20"/>
          <w:szCs w:val="20"/>
          <w:lang w:val="en-IN"/>
        </w:rPr>
        <w:t>Women in Mode</w:t>
      </w:r>
      <w:r w:rsidR="00DD1262" w:rsidRPr="00171AB2">
        <w:rPr>
          <w:rFonts w:ascii="Times New Roman" w:eastAsia="Times New Roman" w:hAnsi="Times New Roman" w:cs="Times New Roman"/>
          <w:i/>
          <w:sz w:val="20"/>
          <w:szCs w:val="20"/>
          <w:lang w:val="en-IN"/>
        </w:rPr>
        <w:t>rn</w:t>
      </w:r>
      <w:r w:rsidRPr="00171AB2">
        <w:rPr>
          <w:rFonts w:ascii="Times New Roman" w:eastAsia="Times New Roman" w:hAnsi="Times New Roman" w:cs="Times New Roman"/>
          <w:i/>
          <w:sz w:val="20"/>
          <w:szCs w:val="20"/>
          <w:lang w:val="en-IN"/>
        </w:rPr>
        <w:t xml:space="preserve"> India</w:t>
      </w:r>
      <w:r w:rsidRPr="00171AB2">
        <w:rPr>
          <w:rFonts w:ascii="Times New Roman" w:eastAsia="Times New Roman" w:hAnsi="Times New Roman" w:cs="Times New Roman"/>
          <w:sz w:val="20"/>
          <w:szCs w:val="20"/>
          <w:lang w:val="en-IN"/>
        </w:rPr>
        <w:t xml:space="preserve"> (Cambridge University Press, 2000), 226.</w:t>
      </w:r>
    </w:p>
  </w:footnote>
  <w:footnote w:id="43">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rFonts w:ascii="Times New Roman" w:hAnsi="Times New Roman" w:cs="Times New Roman"/>
          <w:sz w:val="20"/>
          <w:szCs w:val="20"/>
        </w:rPr>
        <w:footnoteRef/>
      </w:r>
      <w:r w:rsidR="00DB657E" w:rsidRPr="00171AB2">
        <w:rPr>
          <w:rFonts w:ascii="Times New Roman" w:hAnsi="Times New Roman" w:cs="Times New Roman"/>
          <w:color w:val="000000" w:themeColor="text1"/>
          <w:sz w:val="20"/>
          <w:szCs w:val="20"/>
          <w:lang w:val="en-US"/>
        </w:rPr>
        <w:t xml:space="preserve">Ilina Sen, </w:t>
      </w:r>
      <w:r w:rsidR="00DB657E" w:rsidRPr="00171AB2">
        <w:rPr>
          <w:rFonts w:ascii="Times New Roman" w:hAnsi="Times New Roman" w:cs="Times New Roman"/>
          <w:i/>
          <w:color w:val="000000" w:themeColor="text1"/>
          <w:sz w:val="20"/>
          <w:szCs w:val="20"/>
          <w:lang w:val="en-US"/>
        </w:rPr>
        <w:t>Women’s Politics in India</w:t>
      </w:r>
      <w:r w:rsidR="00DB657E" w:rsidRPr="00171AB2">
        <w:rPr>
          <w:rFonts w:ascii="Times New Roman" w:hAnsi="Times New Roman" w:cs="Times New Roman"/>
          <w:color w:val="000000" w:themeColor="text1"/>
          <w:sz w:val="20"/>
          <w:szCs w:val="20"/>
          <w:lang w:val="en-US"/>
        </w:rPr>
        <w:t>, (Delhi: Oxford University Press, 1996), 448.</w:t>
      </w:r>
    </w:p>
  </w:footnote>
  <w:footnote w:id="44">
    <w:p w:rsidR="003E0FA4" w:rsidRPr="00171AB2" w:rsidRDefault="003E0FA4" w:rsidP="00171AB2">
      <w:pPr>
        <w:rPr>
          <w:rFonts w:ascii="Times New Roman" w:eastAsia="Times New Roman" w:hAnsi="Times New Roman" w:cs="Times New Roman"/>
          <w:color w:val="000000" w:themeColor="text1"/>
          <w:sz w:val="20"/>
          <w:szCs w:val="20"/>
          <w:lang w:val="en-IN"/>
        </w:rPr>
      </w:pPr>
      <w:r w:rsidRPr="00171AB2">
        <w:rPr>
          <w:rStyle w:val="FootnoteReference"/>
          <w:rFonts w:ascii="Times New Roman" w:hAnsi="Times New Roman" w:cs="Times New Roman"/>
          <w:color w:val="000000" w:themeColor="text1"/>
          <w:sz w:val="20"/>
          <w:szCs w:val="20"/>
        </w:rPr>
        <w:footnoteRef/>
      </w:r>
      <w:r w:rsidRPr="00171AB2">
        <w:rPr>
          <w:rFonts w:ascii="Times New Roman" w:eastAsia="Times New Roman" w:hAnsi="Times New Roman" w:cs="Times New Roman"/>
          <w:color w:val="000000" w:themeColor="text1"/>
          <w:sz w:val="20"/>
          <w:szCs w:val="20"/>
          <w:shd w:val="clear" w:color="auto" w:fill="FFFFFF"/>
          <w:lang w:val="en-IN"/>
        </w:rPr>
        <w:t>Devyani ?, 'Women of the Drafting Committee of the Indian Constitution' (</w:t>
      </w:r>
      <w:r w:rsidRPr="00171AB2">
        <w:rPr>
          <w:rFonts w:ascii="Times New Roman" w:eastAsia="Times New Roman" w:hAnsi="Times New Roman" w:cs="Times New Roman"/>
          <w:i/>
          <w:iCs/>
          <w:color w:val="000000" w:themeColor="text1"/>
          <w:sz w:val="20"/>
          <w:szCs w:val="20"/>
          <w:shd w:val="clear" w:color="auto" w:fill="FFFFFF"/>
          <w:lang w:val="en-IN"/>
        </w:rPr>
        <w:t>Drishti</w:t>
      </w:r>
      <w:r w:rsidRPr="00171AB2">
        <w:rPr>
          <w:rFonts w:ascii="Times New Roman" w:eastAsia="Times New Roman" w:hAnsi="Times New Roman" w:cs="Times New Roman"/>
          <w:color w:val="000000" w:themeColor="text1"/>
          <w:sz w:val="20"/>
          <w:szCs w:val="20"/>
          <w:shd w:val="clear" w:color="auto" w:fill="FFFFFF"/>
          <w:lang w:val="en-IN"/>
        </w:rPr>
        <w:t>, 12 September 2019) &lt;https://www.drishtiias.com/blog/women-of-the-drafting-committee-of-the-indian-constitution&gt; accessed 14 May 2020</w:t>
      </w:r>
    </w:p>
    <w:p w:rsidR="003E0FA4" w:rsidRPr="00171AB2" w:rsidRDefault="003E0FA4" w:rsidP="00171AB2">
      <w:pPr>
        <w:pStyle w:val="FootnoteText"/>
        <w:rPr>
          <w:lang w:val="en-US"/>
        </w:rPr>
      </w:pPr>
    </w:p>
  </w:footnote>
  <w:footnote w:id="45">
    <w:p w:rsidR="003E0FA4" w:rsidRPr="00171AB2" w:rsidRDefault="003E0FA4" w:rsidP="00171AB2">
      <w:pPr>
        <w:rPr>
          <w:rFonts w:ascii="Times New Roman" w:eastAsia="Times New Roman" w:hAnsi="Times New Roman" w:cs="Times New Roman"/>
          <w:sz w:val="20"/>
          <w:szCs w:val="20"/>
          <w:lang w:val="en-IN"/>
        </w:rPr>
      </w:pPr>
      <w:r w:rsidRPr="00171AB2">
        <w:rPr>
          <w:rStyle w:val="FootnoteReference"/>
          <w:sz w:val="20"/>
          <w:szCs w:val="20"/>
        </w:rPr>
        <w:footnoteRef/>
      </w:r>
      <w:r w:rsidRPr="00171AB2">
        <w:rPr>
          <w:rFonts w:ascii="Times New Roman" w:eastAsia="Times New Roman" w:hAnsi="Times New Roman" w:cs="Times New Roman"/>
          <w:i/>
          <w:sz w:val="20"/>
          <w:szCs w:val="20"/>
          <w:lang w:val="en-IN"/>
        </w:rPr>
        <w:t>Dimple Singla v. Union of India,</w:t>
      </w:r>
      <w:r w:rsidRPr="00171AB2">
        <w:rPr>
          <w:rFonts w:ascii="Times New Roman" w:eastAsia="Times New Roman" w:hAnsi="Times New Roman" w:cs="Times New Roman"/>
          <w:sz w:val="20"/>
          <w:szCs w:val="20"/>
          <w:lang w:val="en-IN"/>
        </w:rPr>
        <w:t xml:space="preserve"> 20022 AISLJ 161.</w:t>
      </w:r>
    </w:p>
  </w:footnote>
  <w:footnote w:id="46">
    <w:p w:rsidR="00767D92" w:rsidRPr="00171AB2" w:rsidRDefault="00767D92" w:rsidP="00171AB2">
      <w:pPr>
        <w:rPr>
          <w:rFonts w:ascii="Times New Roman" w:eastAsia="Times New Roman" w:hAnsi="Times New Roman" w:cs="Times New Roman"/>
          <w:color w:val="000000" w:themeColor="text1"/>
          <w:sz w:val="20"/>
          <w:szCs w:val="20"/>
          <w:lang w:val="en-IN"/>
        </w:rPr>
      </w:pPr>
      <w:r w:rsidRPr="00171AB2">
        <w:rPr>
          <w:rStyle w:val="FootnoteReference"/>
          <w:rFonts w:ascii="Times New Roman" w:hAnsi="Times New Roman" w:cs="Times New Roman"/>
          <w:color w:val="000000" w:themeColor="text1"/>
          <w:sz w:val="20"/>
          <w:szCs w:val="20"/>
        </w:rPr>
        <w:footnoteRef/>
      </w:r>
      <w:r w:rsidRPr="00171AB2">
        <w:rPr>
          <w:rFonts w:ascii="Times New Roman" w:hAnsi="Times New Roman" w:cs="Times New Roman"/>
          <w:color w:val="000000" w:themeColor="text1"/>
          <w:sz w:val="20"/>
          <w:szCs w:val="20"/>
        </w:rPr>
        <w:t xml:space="preserve"> Vishakha v. State of Rajasthan, </w:t>
      </w:r>
      <w:r w:rsidRPr="00171AB2">
        <w:rPr>
          <w:rFonts w:ascii="Times New Roman" w:eastAsia="Times New Roman" w:hAnsi="Times New Roman" w:cs="Times New Roman"/>
          <w:color w:val="000000" w:themeColor="text1"/>
          <w:sz w:val="20"/>
          <w:szCs w:val="20"/>
          <w:shd w:val="clear" w:color="auto" w:fill="FFFFFF"/>
          <w:lang w:val="en-IN"/>
        </w:rPr>
        <w:t>1997 6 SCC 241.</w:t>
      </w:r>
    </w:p>
    <w:p w:rsidR="00767D92" w:rsidRPr="00171AB2" w:rsidRDefault="00767D92" w:rsidP="00171AB2">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A0AC826"/>
    <w:lvl w:ilvl="0" w:tplc="DC380DB0">
      <w:start w:val="1"/>
      <w:numFmt w:val="lowerRoman"/>
      <w:lvlText w:val="%1."/>
      <w:lvlJc w:val="left"/>
      <w:pPr>
        <w:ind w:left="720" w:hanging="360"/>
      </w:pPr>
      <w:rPr>
        <w:rFonts w:ascii="AppleSystemUIFont" w:eastAsiaTheme="minorHAnsi" w:hAnsi="AppleSystemUIFont" w:cs="AppleSystemUIFon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BA2E85"/>
    <w:multiLevelType w:val="hybridMultilevel"/>
    <w:tmpl w:val="AFC803A2"/>
    <w:lvl w:ilvl="0" w:tplc="88CA54A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46ADB"/>
    <w:multiLevelType w:val="hybridMultilevel"/>
    <w:tmpl w:val="4C76A5E2"/>
    <w:lvl w:ilvl="0" w:tplc="88CA54A2">
      <w:start w:val="1"/>
      <w:numFmt w:val="decimal"/>
      <w:lvlText w:val="%1."/>
      <w:lvlJc w:val="left"/>
      <w:pPr>
        <w:ind w:left="14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F42F4"/>
    <w:multiLevelType w:val="hybridMultilevel"/>
    <w:tmpl w:val="9E442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597014"/>
    <w:multiLevelType w:val="hybridMultilevel"/>
    <w:tmpl w:val="F190BB26"/>
    <w:lvl w:ilvl="0" w:tplc="04090013">
      <w:start w:val="1"/>
      <w:numFmt w:val="upp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E4BA0"/>
    <w:multiLevelType w:val="hybridMultilevel"/>
    <w:tmpl w:val="EF44A2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82F7E"/>
    <w:multiLevelType w:val="hybridMultilevel"/>
    <w:tmpl w:val="732496BA"/>
    <w:lvl w:ilvl="0" w:tplc="80A0D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57B70"/>
    <w:multiLevelType w:val="hybridMultilevel"/>
    <w:tmpl w:val="8124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F282F"/>
    <w:multiLevelType w:val="hybridMultilevel"/>
    <w:tmpl w:val="B1AE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331A5"/>
    <w:multiLevelType w:val="hybridMultilevel"/>
    <w:tmpl w:val="BB788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D1C48"/>
    <w:multiLevelType w:val="multilevel"/>
    <w:tmpl w:val="37D2C6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4E333F72"/>
    <w:multiLevelType w:val="hybridMultilevel"/>
    <w:tmpl w:val="FB42B9EA"/>
    <w:lvl w:ilvl="0" w:tplc="DC380DB0">
      <w:start w:val="1"/>
      <w:numFmt w:val="lowerRoman"/>
      <w:lvlText w:val="%1."/>
      <w:lvlJc w:val="left"/>
      <w:pPr>
        <w:ind w:left="1440" w:hanging="360"/>
      </w:pPr>
      <w:rPr>
        <w:rFonts w:ascii="AppleSystemUIFont" w:eastAsiaTheme="minorHAnsi" w:hAnsi="AppleSystemUIFont" w:cs="AppleSystemUIFon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C929FF"/>
    <w:multiLevelType w:val="multilevel"/>
    <w:tmpl w:val="A544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40B36"/>
    <w:multiLevelType w:val="multilevel"/>
    <w:tmpl w:val="9DC074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572E427E"/>
    <w:multiLevelType w:val="hybridMultilevel"/>
    <w:tmpl w:val="61DE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8230E"/>
    <w:multiLevelType w:val="hybridMultilevel"/>
    <w:tmpl w:val="12B64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2584C"/>
    <w:multiLevelType w:val="hybridMultilevel"/>
    <w:tmpl w:val="A46E9ABA"/>
    <w:lvl w:ilvl="0" w:tplc="F774AE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
  </w:num>
  <w:num w:numId="5">
    <w:abstractNumId w:val="17"/>
  </w:num>
  <w:num w:numId="6">
    <w:abstractNumId w:val="16"/>
  </w:num>
  <w:num w:numId="7">
    <w:abstractNumId w:val="15"/>
  </w:num>
  <w:num w:numId="8">
    <w:abstractNumId w:val="12"/>
  </w:num>
  <w:num w:numId="9">
    <w:abstractNumId w:val="6"/>
  </w:num>
  <w:num w:numId="10">
    <w:abstractNumId w:val="7"/>
  </w:num>
  <w:num w:numId="11">
    <w:abstractNumId w:val="13"/>
  </w:num>
  <w:num w:numId="12">
    <w:abstractNumId w:val="5"/>
  </w:num>
  <w:num w:numId="13">
    <w:abstractNumId w:val="3"/>
  </w:num>
  <w:num w:numId="14">
    <w:abstractNumId w:val="4"/>
  </w:num>
  <w:num w:numId="15">
    <w:abstractNumId w:val="9"/>
  </w:num>
  <w:num w:numId="16">
    <w:abstractNumId w:val="2"/>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defaultTabStop w:val="720"/>
  <w:characterSpacingControl w:val="doNotCompress"/>
  <w:footnotePr>
    <w:footnote w:id="0"/>
    <w:footnote w:id="1"/>
  </w:footnotePr>
  <w:endnotePr>
    <w:endnote w:id="0"/>
    <w:endnote w:id="1"/>
  </w:endnotePr>
  <w:compat/>
  <w:rsids>
    <w:rsidRoot w:val="00460B15"/>
    <w:rsid w:val="000B5333"/>
    <w:rsid w:val="000D5CC4"/>
    <w:rsid w:val="000F2AEC"/>
    <w:rsid w:val="0010216C"/>
    <w:rsid w:val="001143AC"/>
    <w:rsid w:val="00115B35"/>
    <w:rsid w:val="00151B84"/>
    <w:rsid w:val="001529A1"/>
    <w:rsid w:val="00171AB2"/>
    <w:rsid w:val="001E6964"/>
    <w:rsid w:val="00276BFB"/>
    <w:rsid w:val="002C13F5"/>
    <w:rsid w:val="002F3B97"/>
    <w:rsid w:val="002F72B6"/>
    <w:rsid w:val="00312171"/>
    <w:rsid w:val="00347591"/>
    <w:rsid w:val="003636A1"/>
    <w:rsid w:val="003E0FA4"/>
    <w:rsid w:val="003E730B"/>
    <w:rsid w:val="004231A3"/>
    <w:rsid w:val="00460B15"/>
    <w:rsid w:val="004656B7"/>
    <w:rsid w:val="004F181F"/>
    <w:rsid w:val="00551C16"/>
    <w:rsid w:val="00553AD8"/>
    <w:rsid w:val="00590846"/>
    <w:rsid w:val="005A4F77"/>
    <w:rsid w:val="005A5EC9"/>
    <w:rsid w:val="00604436"/>
    <w:rsid w:val="00606A9F"/>
    <w:rsid w:val="00652805"/>
    <w:rsid w:val="00671C83"/>
    <w:rsid w:val="006E30A8"/>
    <w:rsid w:val="00767D92"/>
    <w:rsid w:val="00776EF0"/>
    <w:rsid w:val="007A2F22"/>
    <w:rsid w:val="007A7C18"/>
    <w:rsid w:val="007C4137"/>
    <w:rsid w:val="007F5B63"/>
    <w:rsid w:val="008434CA"/>
    <w:rsid w:val="008A3A51"/>
    <w:rsid w:val="008A6AB6"/>
    <w:rsid w:val="008F5D34"/>
    <w:rsid w:val="009063C8"/>
    <w:rsid w:val="009A4551"/>
    <w:rsid w:val="009E3C72"/>
    <w:rsid w:val="009F38AD"/>
    <w:rsid w:val="00A07D68"/>
    <w:rsid w:val="00A51F57"/>
    <w:rsid w:val="00A837FA"/>
    <w:rsid w:val="00AB4FE6"/>
    <w:rsid w:val="00AC700E"/>
    <w:rsid w:val="00AF406B"/>
    <w:rsid w:val="00B55AD1"/>
    <w:rsid w:val="00BA3AB0"/>
    <w:rsid w:val="00C06DAE"/>
    <w:rsid w:val="00C21A38"/>
    <w:rsid w:val="00C622C7"/>
    <w:rsid w:val="00C70AC6"/>
    <w:rsid w:val="00C761DA"/>
    <w:rsid w:val="00CA0D8D"/>
    <w:rsid w:val="00CE2156"/>
    <w:rsid w:val="00CE2C29"/>
    <w:rsid w:val="00D314CD"/>
    <w:rsid w:val="00D51199"/>
    <w:rsid w:val="00DB657E"/>
    <w:rsid w:val="00DB6EC4"/>
    <w:rsid w:val="00DC4020"/>
    <w:rsid w:val="00DD1262"/>
    <w:rsid w:val="00DE5839"/>
    <w:rsid w:val="00E0218B"/>
    <w:rsid w:val="00E27FAC"/>
    <w:rsid w:val="00E96A5D"/>
    <w:rsid w:val="00E97DE2"/>
    <w:rsid w:val="00EC23DE"/>
    <w:rsid w:val="00EC6C7B"/>
    <w:rsid w:val="00EC7CDF"/>
    <w:rsid w:val="00F0374D"/>
    <w:rsid w:val="00F4195E"/>
    <w:rsid w:val="00F51C87"/>
    <w:rsid w:val="00F82D36"/>
    <w:rsid w:val="00F9489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84"/>
  </w:style>
  <w:style w:type="paragraph" w:styleId="Heading1">
    <w:name w:val="heading 1"/>
    <w:basedOn w:val="Normal"/>
    <w:next w:val="Normal"/>
    <w:link w:val="Heading1Char"/>
    <w:uiPriority w:val="9"/>
    <w:qFormat/>
    <w:rsid w:val="00C761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1C83"/>
    <w:pPr>
      <w:spacing w:before="100" w:beforeAutospacing="1" w:after="100" w:afterAutospacing="1"/>
      <w:outlineLvl w:val="1"/>
    </w:pPr>
    <w:rPr>
      <w:rFonts w:ascii="Times New Roman" w:eastAsia="Times New Roman" w:hAnsi="Times New Roman" w:cs="Times New Roman"/>
      <w:b/>
      <w:bCs/>
      <w:sz w:val="36"/>
      <w:szCs w:val="36"/>
      <w:lang w:val="en-IN"/>
    </w:rPr>
  </w:style>
  <w:style w:type="paragraph" w:styleId="Heading4">
    <w:name w:val="heading 4"/>
    <w:basedOn w:val="Normal"/>
    <w:next w:val="Normal"/>
    <w:link w:val="Heading4Char"/>
    <w:uiPriority w:val="9"/>
    <w:semiHidden/>
    <w:unhideWhenUsed/>
    <w:qFormat/>
    <w:rsid w:val="005A5E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B0"/>
    <w:pPr>
      <w:spacing w:after="160" w:line="259" w:lineRule="auto"/>
      <w:ind w:left="720"/>
      <w:contextualSpacing/>
    </w:pPr>
    <w:rPr>
      <w:sz w:val="22"/>
      <w:szCs w:val="22"/>
      <w:lang w:val="en-IN"/>
    </w:rPr>
  </w:style>
  <w:style w:type="paragraph" w:customStyle="1" w:styleId="Default">
    <w:name w:val="Default"/>
    <w:rsid w:val="00BA3AB0"/>
    <w:pPr>
      <w:autoSpaceDE w:val="0"/>
      <w:autoSpaceDN w:val="0"/>
      <w:adjustRightInd w:val="0"/>
    </w:pPr>
    <w:rPr>
      <w:rFonts w:ascii="Times New Roman" w:hAnsi="Times New Roman" w:cs="Times New Roman"/>
      <w:color w:val="000000"/>
      <w:lang w:val="en-IN"/>
    </w:rPr>
  </w:style>
  <w:style w:type="character" w:styleId="Hyperlink">
    <w:name w:val="Hyperlink"/>
    <w:basedOn w:val="DefaultParagraphFont"/>
    <w:uiPriority w:val="99"/>
    <w:unhideWhenUsed/>
    <w:rsid w:val="00BA3AB0"/>
    <w:rPr>
      <w:color w:val="0563C1" w:themeColor="hyperlink"/>
      <w:u w:val="single"/>
    </w:rPr>
  </w:style>
  <w:style w:type="character" w:customStyle="1" w:styleId="UnresolvedMention">
    <w:name w:val="Unresolved Mention"/>
    <w:basedOn w:val="DefaultParagraphFont"/>
    <w:uiPriority w:val="99"/>
    <w:rsid w:val="00BA3AB0"/>
    <w:rPr>
      <w:color w:val="605E5C"/>
      <w:shd w:val="clear" w:color="auto" w:fill="E1DFDD"/>
    </w:rPr>
  </w:style>
  <w:style w:type="paragraph" w:styleId="FootnoteText">
    <w:name w:val="footnote text"/>
    <w:basedOn w:val="Normal"/>
    <w:link w:val="FootnoteTextChar"/>
    <w:uiPriority w:val="99"/>
    <w:semiHidden/>
    <w:unhideWhenUsed/>
    <w:rsid w:val="00CA0D8D"/>
    <w:rPr>
      <w:sz w:val="20"/>
      <w:szCs w:val="20"/>
    </w:rPr>
  </w:style>
  <w:style w:type="character" w:customStyle="1" w:styleId="FootnoteTextChar">
    <w:name w:val="Footnote Text Char"/>
    <w:basedOn w:val="DefaultParagraphFont"/>
    <w:link w:val="FootnoteText"/>
    <w:uiPriority w:val="99"/>
    <w:semiHidden/>
    <w:rsid w:val="00CA0D8D"/>
    <w:rPr>
      <w:sz w:val="20"/>
      <w:szCs w:val="20"/>
    </w:rPr>
  </w:style>
  <w:style w:type="character" w:styleId="FootnoteReference">
    <w:name w:val="footnote reference"/>
    <w:basedOn w:val="DefaultParagraphFont"/>
    <w:uiPriority w:val="99"/>
    <w:semiHidden/>
    <w:unhideWhenUsed/>
    <w:rsid w:val="00CA0D8D"/>
    <w:rPr>
      <w:vertAlign w:val="superscript"/>
    </w:rPr>
  </w:style>
  <w:style w:type="paragraph" w:styleId="NormalWeb">
    <w:name w:val="Normal (Web)"/>
    <w:basedOn w:val="Normal"/>
    <w:uiPriority w:val="99"/>
    <w:unhideWhenUsed/>
    <w:rsid w:val="00CA0D8D"/>
    <w:pPr>
      <w:spacing w:before="100" w:beforeAutospacing="1" w:after="100" w:afterAutospacing="1"/>
    </w:pPr>
    <w:rPr>
      <w:rFonts w:ascii="Times New Roman" w:eastAsia="Times New Roman" w:hAnsi="Times New Roman" w:cs="Times New Roman"/>
      <w:lang w:val="en-IN"/>
    </w:rPr>
  </w:style>
  <w:style w:type="character" w:customStyle="1" w:styleId="reference-text">
    <w:name w:val="reference-text"/>
    <w:basedOn w:val="DefaultParagraphFont"/>
    <w:rsid w:val="00671C83"/>
  </w:style>
  <w:style w:type="character" w:customStyle="1" w:styleId="Heading2Char">
    <w:name w:val="Heading 2 Char"/>
    <w:basedOn w:val="DefaultParagraphFont"/>
    <w:link w:val="Heading2"/>
    <w:uiPriority w:val="9"/>
    <w:rsid w:val="00671C83"/>
    <w:rPr>
      <w:rFonts w:ascii="Times New Roman" w:eastAsia="Times New Roman" w:hAnsi="Times New Roman" w:cs="Times New Roman"/>
      <w:b/>
      <w:bCs/>
      <w:sz w:val="36"/>
      <w:szCs w:val="36"/>
      <w:lang w:val="en-IN"/>
    </w:rPr>
  </w:style>
  <w:style w:type="paragraph" w:styleId="HTMLPreformatted">
    <w:name w:val="HTML Preformatted"/>
    <w:basedOn w:val="Normal"/>
    <w:link w:val="HTMLPreformattedChar"/>
    <w:uiPriority w:val="99"/>
    <w:semiHidden/>
    <w:unhideWhenUsed/>
    <w:rsid w:val="007A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rPr>
  </w:style>
  <w:style w:type="character" w:customStyle="1" w:styleId="HTMLPreformattedChar">
    <w:name w:val="HTML Preformatted Char"/>
    <w:basedOn w:val="DefaultParagraphFont"/>
    <w:link w:val="HTMLPreformatted"/>
    <w:uiPriority w:val="99"/>
    <w:semiHidden/>
    <w:rsid w:val="007A2F22"/>
    <w:rPr>
      <w:rFonts w:ascii="Courier New" w:eastAsia="Times New Roman" w:hAnsi="Courier New" w:cs="Courier New"/>
      <w:sz w:val="20"/>
      <w:szCs w:val="20"/>
      <w:lang w:val="en-IN"/>
    </w:rPr>
  </w:style>
  <w:style w:type="character" w:customStyle="1" w:styleId="Heading4Char">
    <w:name w:val="Heading 4 Char"/>
    <w:basedOn w:val="DefaultParagraphFont"/>
    <w:link w:val="Heading4"/>
    <w:uiPriority w:val="9"/>
    <w:semiHidden/>
    <w:rsid w:val="005A5EC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A5EC9"/>
    <w:rPr>
      <w:b/>
      <w:bCs/>
    </w:rPr>
  </w:style>
  <w:style w:type="character" w:styleId="Emphasis">
    <w:name w:val="Emphasis"/>
    <w:basedOn w:val="DefaultParagraphFont"/>
    <w:uiPriority w:val="20"/>
    <w:qFormat/>
    <w:rsid w:val="005A5EC9"/>
    <w:rPr>
      <w:i/>
      <w:iCs/>
    </w:rPr>
  </w:style>
  <w:style w:type="character" w:styleId="FollowedHyperlink">
    <w:name w:val="FollowedHyperlink"/>
    <w:basedOn w:val="DefaultParagraphFont"/>
    <w:uiPriority w:val="99"/>
    <w:semiHidden/>
    <w:unhideWhenUsed/>
    <w:rsid w:val="000F2AEC"/>
    <w:rPr>
      <w:color w:val="954F72" w:themeColor="followedHyperlink"/>
      <w:u w:val="single"/>
    </w:rPr>
  </w:style>
  <w:style w:type="character" w:customStyle="1" w:styleId="Heading1Char">
    <w:name w:val="Heading 1 Char"/>
    <w:basedOn w:val="DefaultParagraphFont"/>
    <w:link w:val="Heading1"/>
    <w:uiPriority w:val="9"/>
    <w:rsid w:val="00C761DA"/>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EC7CDF"/>
  </w:style>
  <w:style w:type="paragraph" w:styleId="EndnoteText">
    <w:name w:val="endnote text"/>
    <w:basedOn w:val="Normal"/>
    <w:link w:val="EndnoteTextChar"/>
    <w:uiPriority w:val="99"/>
    <w:semiHidden/>
    <w:unhideWhenUsed/>
    <w:rsid w:val="00590846"/>
    <w:rPr>
      <w:sz w:val="20"/>
      <w:szCs w:val="20"/>
    </w:rPr>
  </w:style>
  <w:style w:type="character" w:customStyle="1" w:styleId="EndnoteTextChar">
    <w:name w:val="Endnote Text Char"/>
    <w:basedOn w:val="DefaultParagraphFont"/>
    <w:link w:val="EndnoteText"/>
    <w:uiPriority w:val="99"/>
    <w:semiHidden/>
    <w:rsid w:val="00590846"/>
    <w:rPr>
      <w:sz w:val="20"/>
      <w:szCs w:val="20"/>
    </w:rPr>
  </w:style>
  <w:style w:type="character" w:styleId="EndnoteReference">
    <w:name w:val="endnote reference"/>
    <w:basedOn w:val="DefaultParagraphFont"/>
    <w:uiPriority w:val="99"/>
    <w:semiHidden/>
    <w:unhideWhenUsed/>
    <w:rsid w:val="00590846"/>
    <w:rPr>
      <w:vertAlign w:val="superscript"/>
    </w:rPr>
  </w:style>
  <w:style w:type="paragraph" w:styleId="Revision">
    <w:name w:val="Revision"/>
    <w:hidden/>
    <w:uiPriority w:val="99"/>
    <w:semiHidden/>
    <w:rsid w:val="001529A1"/>
  </w:style>
  <w:style w:type="paragraph" w:styleId="BalloonText">
    <w:name w:val="Balloon Text"/>
    <w:basedOn w:val="Normal"/>
    <w:link w:val="BalloonTextChar"/>
    <w:uiPriority w:val="99"/>
    <w:semiHidden/>
    <w:unhideWhenUsed/>
    <w:rsid w:val="00171AB2"/>
    <w:rPr>
      <w:rFonts w:ascii="Tahoma" w:hAnsi="Tahoma" w:cs="Tahoma"/>
      <w:sz w:val="16"/>
      <w:szCs w:val="16"/>
    </w:rPr>
  </w:style>
  <w:style w:type="character" w:customStyle="1" w:styleId="BalloonTextChar">
    <w:name w:val="Balloon Text Char"/>
    <w:basedOn w:val="DefaultParagraphFont"/>
    <w:link w:val="BalloonText"/>
    <w:uiPriority w:val="99"/>
    <w:semiHidden/>
    <w:rsid w:val="00171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4311">
      <w:bodyDiv w:val="1"/>
      <w:marLeft w:val="0"/>
      <w:marRight w:val="0"/>
      <w:marTop w:val="0"/>
      <w:marBottom w:val="0"/>
      <w:divBdr>
        <w:top w:val="none" w:sz="0" w:space="0" w:color="auto"/>
        <w:left w:val="none" w:sz="0" w:space="0" w:color="auto"/>
        <w:bottom w:val="none" w:sz="0" w:space="0" w:color="auto"/>
        <w:right w:val="none" w:sz="0" w:space="0" w:color="auto"/>
      </w:divBdr>
    </w:div>
    <w:div w:id="35592136">
      <w:bodyDiv w:val="1"/>
      <w:marLeft w:val="0"/>
      <w:marRight w:val="0"/>
      <w:marTop w:val="0"/>
      <w:marBottom w:val="0"/>
      <w:divBdr>
        <w:top w:val="none" w:sz="0" w:space="0" w:color="auto"/>
        <w:left w:val="none" w:sz="0" w:space="0" w:color="auto"/>
        <w:bottom w:val="none" w:sz="0" w:space="0" w:color="auto"/>
        <w:right w:val="none" w:sz="0" w:space="0" w:color="auto"/>
      </w:divBdr>
    </w:div>
    <w:div w:id="43454462">
      <w:bodyDiv w:val="1"/>
      <w:marLeft w:val="0"/>
      <w:marRight w:val="0"/>
      <w:marTop w:val="0"/>
      <w:marBottom w:val="0"/>
      <w:divBdr>
        <w:top w:val="none" w:sz="0" w:space="0" w:color="auto"/>
        <w:left w:val="none" w:sz="0" w:space="0" w:color="auto"/>
        <w:bottom w:val="none" w:sz="0" w:space="0" w:color="auto"/>
        <w:right w:val="none" w:sz="0" w:space="0" w:color="auto"/>
      </w:divBdr>
    </w:div>
    <w:div w:id="50934316">
      <w:bodyDiv w:val="1"/>
      <w:marLeft w:val="0"/>
      <w:marRight w:val="0"/>
      <w:marTop w:val="0"/>
      <w:marBottom w:val="0"/>
      <w:divBdr>
        <w:top w:val="none" w:sz="0" w:space="0" w:color="auto"/>
        <w:left w:val="none" w:sz="0" w:space="0" w:color="auto"/>
        <w:bottom w:val="none" w:sz="0" w:space="0" w:color="auto"/>
        <w:right w:val="none" w:sz="0" w:space="0" w:color="auto"/>
      </w:divBdr>
    </w:div>
    <w:div w:id="135683050">
      <w:bodyDiv w:val="1"/>
      <w:marLeft w:val="0"/>
      <w:marRight w:val="0"/>
      <w:marTop w:val="0"/>
      <w:marBottom w:val="0"/>
      <w:divBdr>
        <w:top w:val="none" w:sz="0" w:space="0" w:color="auto"/>
        <w:left w:val="none" w:sz="0" w:space="0" w:color="auto"/>
        <w:bottom w:val="none" w:sz="0" w:space="0" w:color="auto"/>
        <w:right w:val="none" w:sz="0" w:space="0" w:color="auto"/>
      </w:divBdr>
    </w:div>
    <w:div w:id="137110986">
      <w:bodyDiv w:val="1"/>
      <w:marLeft w:val="0"/>
      <w:marRight w:val="0"/>
      <w:marTop w:val="0"/>
      <w:marBottom w:val="0"/>
      <w:divBdr>
        <w:top w:val="none" w:sz="0" w:space="0" w:color="auto"/>
        <w:left w:val="none" w:sz="0" w:space="0" w:color="auto"/>
        <w:bottom w:val="none" w:sz="0" w:space="0" w:color="auto"/>
        <w:right w:val="none" w:sz="0" w:space="0" w:color="auto"/>
      </w:divBdr>
    </w:div>
    <w:div w:id="166797094">
      <w:bodyDiv w:val="1"/>
      <w:marLeft w:val="0"/>
      <w:marRight w:val="0"/>
      <w:marTop w:val="0"/>
      <w:marBottom w:val="0"/>
      <w:divBdr>
        <w:top w:val="none" w:sz="0" w:space="0" w:color="auto"/>
        <w:left w:val="none" w:sz="0" w:space="0" w:color="auto"/>
        <w:bottom w:val="none" w:sz="0" w:space="0" w:color="auto"/>
        <w:right w:val="none" w:sz="0" w:space="0" w:color="auto"/>
      </w:divBdr>
    </w:div>
    <w:div w:id="190917698">
      <w:bodyDiv w:val="1"/>
      <w:marLeft w:val="0"/>
      <w:marRight w:val="0"/>
      <w:marTop w:val="0"/>
      <w:marBottom w:val="0"/>
      <w:divBdr>
        <w:top w:val="none" w:sz="0" w:space="0" w:color="auto"/>
        <w:left w:val="none" w:sz="0" w:space="0" w:color="auto"/>
        <w:bottom w:val="none" w:sz="0" w:space="0" w:color="auto"/>
        <w:right w:val="none" w:sz="0" w:space="0" w:color="auto"/>
      </w:divBdr>
    </w:div>
    <w:div w:id="194587130">
      <w:bodyDiv w:val="1"/>
      <w:marLeft w:val="0"/>
      <w:marRight w:val="0"/>
      <w:marTop w:val="0"/>
      <w:marBottom w:val="0"/>
      <w:divBdr>
        <w:top w:val="none" w:sz="0" w:space="0" w:color="auto"/>
        <w:left w:val="none" w:sz="0" w:space="0" w:color="auto"/>
        <w:bottom w:val="none" w:sz="0" w:space="0" w:color="auto"/>
        <w:right w:val="none" w:sz="0" w:space="0" w:color="auto"/>
      </w:divBdr>
    </w:div>
    <w:div w:id="230315292">
      <w:bodyDiv w:val="1"/>
      <w:marLeft w:val="0"/>
      <w:marRight w:val="0"/>
      <w:marTop w:val="0"/>
      <w:marBottom w:val="0"/>
      <w:divBdr>
        <w:top w:val="none" w:sz="0" w:space="0" w:color="auto"/>
        <w:left w:val="none" w:sz="0" w:space="0" w:color="auto"/>
        <w:bottom w:val="none" w:sz="0" w:space="0" w:color="auto"/>
        <w:right w:val="none" w:sz="0" w:space="0" w:color="auto"/>
      </w:divBdr>
    </w:div>
    <w:div w:id="264920825">
      <w:bodyDiv w:val="1"/>
      <w:marLeft w:val="0"/>
      <w:marRight w:val="0"/>
      <w:marTop w:val="0"/>
      <w:marBottom w:val="0"/>
      <w:divBdr>
        <w:top w:val="none" w:sz="0" w:space="0" w:color="auto"/>
        <w:left w:val="none" w:sz="0" w:space="0" w:color="auto"/>
        <w:bottom w:val="none" w:sz="0" w:space="0" w:color="auto"/>
        <w:right w:val="none" w:sz="0" w:space="0" w:color="auto"/>
      </w:divBdr>
    </w:div>
    <w:div w:id="296759861">
      <w:bodyDiv w:val="1"/>
      <w:marLeft w:val="0"/>
      <w:marRight w:val="0"/>
      <w:marTop w:val="0"/>
      <w:marBottom w:val="0"/>
      <w:divBdr>
        <w:top w:val="none" w:sz="0" w:space="0" w:color="auto"/>
        <w:left w:val="none" w:sz="0" w:space="0" w:color="auto"/>
        <w:bottom w:val="none" w:sz="0" w:space="0" w:color="auto"/>
        <w:right w:val="none" w:sz="0" w:space="0" w:color="auto"/>
      </w:divBdr>
    </w:div>
    <w:div w:id="321853519">
      <w:bodyDiv w:val="1"/>
      <w:marLeft w:val="0"/>
      <w:marRight w:val="0"/>
      <w:marTop w:val="0"/>
      <w:marBottom w:val="0"/>
      <w:divBdr>
        <w:top w:val="none" w:sz="0" w:space="0" w:color="auto"/>
        <w:left w:val="none" w:sz="0" w:space="0" w:color="auto"/>
        <w:bottom w:val="none" w:sz="0" w:space="0" w:color="auto"/>
        <w:right w:val="none" w:sz="0" w:space="0" w:color="auto"/>
      </w:divBdr>
    </w:div>
    <w:div w:id="339937297">
      <w:bodyDiv w:val="1"/>
      <w:marLeft w:val="0"/>
      <w:marRight w:val="0"/>
      <w:marTop w:val="0"/>
      <w:marBottom w:val="0"/>
      <w:divBdr>
        <w:top w:val="none" w:sz="0" w:space="0" w:color="auto"/>
        <w:left w:val="none" w:sz="0" w:space="0" w:color="auto"/>
        <w:bottom w:val="none" w:sz="0" w:space="0" w:color="auto"/>
        <w:right w:val="none" w:sz="0" w:space="0" w:color="auto"/>
      </w:divBdr>
    </w:div>
    <w:div w:id="341400820">
      <w:bodyDiv w:val="1"/>
      <w:marLeft w:val="0"/>
      <w:marRight w:val="0"/>
      <w:marTop w:val="0"/>
      <w:marBottom w:val="0"/>
      <w:divBdr>
        <w:top w:val="none" w:sz="0" w:space="0" w:color="auto"/>
        <w:left w:val="none" w:sz="0" w:space="0" w:color="auto"/>
        <w:bottom w:val="none" w:sz="0" w:space="0" w:color="auto"/>
        <w:right w:val="none" w:sz="0" w:space="0" w:color="auto"/>
      </w:divBdr>
    </w:div>
    <w:div w:id="357200724">
      <w:bodyDiv w:val="1"/>
      <w:marLeft w:val="0"/>
      <w:marRight w:val="0"/>
      <w:marTop w:val="0"/>
      <w:marBottom w:val="0"/>
      <w:divBdr>
        <w:top w:val="none" w:sz="0" w:space="0" w:color="auto"/>
        <w:left w:val="none" w:sz="0" w:space="0" w:color="auto"/>
        <w:bottom w:val="none" w:sz="0" w:space="0" w:color="auto"/>
        <w:right w:val="none" w:sz="0" w:space="0" w:color="auto"/>
      </w:divBdr>
    </w:div>
    <w:div w:id="363337025">
      <w:bodyDiv w:val="1"/>
      <w:marLeft w:val="0"/>
      <w:marRight w:val="0"/>
      <w:marTop w:val="0"/>
      <w:marBottom w:val="0"/>
      <w:divBdr>
        <w:top w:val="none" w:sz="0" w:space="0" w:color="auto"/>
        <w:left w:val="none" w:sz="0" w:space="0" w:color="auto"/>
        <w:bottom w:val="none" w:sz="0" w:space="0" w:color="auto"/>
        <w:right w:val="none" w:sz="0" w:space="0" w:color="auto"/>
      </w:divBdr>
    </w:div>
    <w:div w:id="381909713">
      <w:bodyDiv w:val="1"/>
      <w:marLeft w:val="0"/>
      <w:marRight w:val="0"/>
      <w:marTop w:val="0"/>
      <w:marBottom w:val="0"/>
      <w:divBdr>
        <w:top w:val="none" w:sz="0" w:space="0" w:color="auto"/>
        <w:left w:val="none" w:sz="0" w:space="0" w:color="auto"/>
        <w:bottom w:val="none" w:sz="0" w:space="0" w:color="auto"/>
        <w:right w:val="none" w:sz="0" w:space="0" w:color="auto"/>
      </w:divBdr>
    </w:div>
    <w:div w:id="385446677">
      <w:bodyDiv w:val="1"/>
      <w:marLeft w:val="0"/>
      <w:marRight w:val="0"/>
      <w:marTop w:val="0"/>
      <w:marBottom w:val="0"/>
      <w:divBdr>
        <w:top w:val="none" w:sz="0" w:space="0" w:color="auto"/>
        <w:left w:val="none" w:sz="0" w:space="0" w:color="auto"/>
        <w:bottom w:val="none" w:sz="0" w:space="0" w:color="auto"/>
        <w:right w:val="none" w:sz="0" w:space="0" w:color="auto"/>
      </w:divBdr>
    </w:div>
    <w:div w:id="414402821">
      <w:bodyDiv w:val="1"/>
      <w:marLeft w:val="0"/>
      <w:marRight w:val="0"/>
      <w:marTop w:val="0"/>
      <w:marBottom w:val="0"/>
      <w:divBdr>
        <w:top w:val="none" w:sz="0" w:space="0" w:color="auto"/>
        <w:left w:val="none" w:sz="0" w:space="0" w:color="auto"/>
        <w:bottom w:val="none" w:sz="0" w:space="0" w:color="auto"/>
        <w:right w:val="none" w:sz="0" w:space="0" w:color="auto"/>
      </w:divBdr>
    </w:div>
    <w:div w:id="418059860">
      <w:bodyDiv w:val="1"/>
      <w:marLeft w:val="0"/>
      <w:marRight w:val="0"/>
      <w:marTop w:val="0"/>
      <w:marBottom w:val="0"/>
      <w:divBdr>
        <w:top w:val="none" w:sz="0" w:space="0" w:color="auto"/>
        <w:left w:val="none" w:sz="0" w:space="0" w:color="auto"/>
        <w:bottom w:val="none" w:sz="0" w:space="0" w:color="auto"/>
        <w:right w:val="none" w:sz="0" w:space="0" w:color="auto"/>
      </w:divBdr>
    </w:div>
    <w:div w:id="490875104">
      <w:bodyDiv w:val="1"/>
      <w:marLeft w:val="0"/>
      <w:marRight w:val="0"/>
      <w:marTop w:val="0"/>
      <w:marBottom w:val="0"/>
      <w:divBdr>
        <w:top w:val="none" w:sz="0" w:space="0" w:color="auto"/>
        <w:left w:val="none" w:sz="0" w:space="0" w:color="auto"/>
        <w:bottom w:val="none" w:sz="0" w:space="0" w:color="auto"/>
        <w:right w:val="none" w:sz="0" w:space="0" w:color="auto"/>
      </w:divBdr>
    </w:div>
    <w:div w:id="523252439">
      <w:bodyDiv w:val="1"/>
      <w:marLeft w:val="0"/>
      <w:marRight w:val="0"/>
      <w:marTop w:val="0"/>
      <w:marBottom w:val="0"/>
      <w:divBdr>
        <w:top w:val="none" w:sz="0" w:space="0" w:color="auto"/>
        <w:left w:val="none" w:sz="0" w:space="0" w:color="auto"/>
        <w:bottom w:val="none" w:sz="0" w:space="0" w:color="auto"/>
        <w:right w:val="none" w:sz="0" w:space="0" w:color="auto"/>
      </w:divBdr>
    </w:div>
    <w:div w:id="547104846">
      <w:bodyDiv w:val="1"/>
      <w:marLeft w:val="0"/>
      <w:marRight w:val="0"/>
      <w:marTop w:val="0"/>
      <w:marBottom w:val="0"/>
      <w:divBdr>
        <w:top w:val="none" w:sz="0" w:space="0" w:color="auto"/>
        <w:left w:val="none" w:sz="0" w:space="0" w:color="auto"/>
        <w:bottom w:val="none" w:sz="0" w:space="0" w:color="auto"/>
        <w:right w:val="none" w:sz="0" w:space="0" w:color="auto"/>
      </w:divBdr>
    </w:div>
    <w:div w:id="553809766">
      <w:bodyDiv w:val="1"/>
      <w:marLeft w:val="0"/>
      <w:marRight w:val="0"/>
      <w:marTop w:val="0"/>
      <w:marBottom w:val="0"/>
      <w:divBdr>
        <w:top w:val="none" w:sz="0" w:space="0" w:color="auto"/>
        <w:left w:val="none" w:sz="0" w:space="0" w:color="auto"/>
        <w:bottom w:val="none" w:sz="0" w:space="0" w:color="auto"/>
        <w:right w:val="none" w:sz="0" w:space="0" w:color="auto"/>
      </w:divBdr>
    </w:div>
    <w:div w:id="599145722">
      <w:bodyDiv w:val="1"/>
      <w:marLeft w:val="0"/>
      <w:marRight w:val="0"/>
      <w:marTop w:val="0"/>
      <w:marBottom w:val="0"/>
      <w:divBdr>
        <w:top w:val="none" w:sz="0" w:space="0" w:color="auto"/>
        <w:left w:val="none" w:sz="0" w:space="0" w:color="auto"/>
        <w:bottom w:val="none" w:sz="0" w:space="0" w:color="auto"/>
        <w:right w:val="none" w:sz="0" w:space="0" w:color="auto"/>
      </w:divBdr>
    </w:div>
    <w:div w:id="686491197">
      <w:bodyDiv w:val="1"/>
      <w:marLeft w:val="0"/>
      <w:marRight w:val="0"/>
      <w:marTop w:val="0"/>
      <w:marBottom w:val="0"/>
      <w:divBdr>
        <w:top w:val="none" w:sz="0" w:space="0" w:color="auto"/>
        <w:left w:val="none" w:sz="0" w:space="0" w:color="auto"/>
        <w:bottom w:val="none" w:sz="0" w:space="0" w:color="auto"/>
        <w:right w:val="none" w:sz="0" w:space="0" w:color="auto"/>
      </w:divBdr>
    </w:div>
    <w:div w:id="696586673">
      <w:bodyDiv w:val="1"/>
      <w:marLeft w:val="0"/>
      <w:marRight w:val="0"/>
      <w:marTop w:val="0"/>
      <w:marBottom w:val="0"/>
      <w:divBdr>
        <w:top w:val="none" w:sz="0" w:space="0" w:color="auto"/>
        <w:left w:val="none" w:sz="0" w:space="0" w:color="auto"/>
        <w:bottom w:val="none" w:sz="0" w:space="0" w:color="auto"/>
        <w:right w:val="none" w:sz="0" w:space="0" w:color="auto"/>
      </w:divBdr>
    </w:div>
    <w:div w:id="732318121">
      <w:bodyDiv w:val="1"/>
      <w:marLeft w:val="0"/>
      <w:marRight w:val="0"/>
      <w:marTop w:val="0"/>
      <w:marBottom w:val="0"/>
      <w:divBdr>
        <w:top w:val="none" w:sz="0" w:space="0" w:color="auto"/>
        <w:left w:val="none" w:sz="0" w:space="0" w:color="auto"/>
        <w:bottom w:val="none" w:sz="0" w:space="0" w:color="auto"/>
        <w:right w:val="none" w:sz="0" w:space="0" w:color="auto"/>
      </w:divBdr>
    </w:div>
    <w:div w:id="736824758">
      <w:bodyDiv w:val="1"/>
      <w:marLeft w:val="0"/>
      <w:marRight w:val="0"/>
      <w:marTop w:val="0"/>
      <w:marBottom w:val="0"/>
      <w:divBdr>
        <w:top w:val="none" w:sz="0" w:space="0" w:color="auto"/>
        <w:left w:val="none" w:sz="0" w:space="0" w:color="auto"/>
        <w:bottom w:val="none" w:sz="0" w:space="0" w:color="auto"/>
        <w:right w:val="none" w:sz="0" w:space="0" w:color="auto"/>
      </w:divBdr>
    </w:div>
    <w:div w:id="779448357">
      <w:bodyDiv w:val="1"/>
      <w:marLeft w:val="0"/>
      <w:marRight w:val="0"/>
      <w:marTop w:val="0"/>
      <w:marBottom w:val="0"/>
      <w:divBdr>
        <w:top w:val="none" w:sz="0" w:space="0" w:color="auto"/>
        <w:left w:val="none" w:sz="0" w:space="0" w:color="auto"/>
        <w:bottom w:val="none" w:sz="0" w:space="0" w:color="auto"/>
        <w:right w:val="none" w:sz="0" w:space="0" w:color="auto"/>
      </w:divBdr>
    </w:div>
    <w:div w:id="804935712">
      <w:bodyDiv w:val="1"/>
      <w:marLeft w:val="0"/>
      <w:marRight w:val="0"/>
      <w:marTop w:val="0"/>
      <w:marBottom w:val="0"/>
      <w:divBdr>
        <w:top w:val="none" w:sz="0" w:space="0" w:color="auto"/>
        <w:left w:val="none" w:sz="0" w:space="0" w:color="auto"/>
        <w:bottom w:val="none" w:sz="0" w:space="0" w:color="auto"/>
        <w:right w:val="none" w:sz="0" w:space="0" w:color="auto"/>
      </w:divBdr>
    </w:div>
    <w:div w:id="826897471">
      <w:bodyDiv w:val="1"/>
      <w:marLeft w:val="0"/>
      <w:marRight w:val="0"/>
      <w:marTop w:val="0"/>
      <w:marBottom w:val="0"/>
      <w:divBdr>
        <w:top w:val="none" w:sz="0" w:space="0" w:color="auto"/>
        <w:left w:val="none" w:sz="0" w:space="0" w:color="auto"/>
        <w:bottom w:val="none" w:sz="0" w:space="0" w:color="auto"/>
        <w:right w:val="none" w:sz="0" w:space="0" w:color="auto"/>
      </w:divBdr>
    </w:div>
    <w:div w:id="850023964">
      <w:bodyDiv w:val="1"/>
      <w:marLeft w:val="0"/>
      <w:marRight w:val="0"/>
      <w:marTop w:val="0"/>
      <w:marBottom w:val="0"/>
      <w:divBdr>
        <w:top w:val="none" w:sz="0" w:space="0" w:color="auto"/>
        <w:left w:val="none" w:sz="0" w:space="0" w:color="auto"/>
        <w:bottom w:val="none" w:sz="0" w:space="0" w:color="auto"/>
        <w:right w:val="none" w:sz="0" w:space="0" w:color="auto"/>
      </w:divBdr>
    </w:div>
    <w:div w:id="959603643">
      <w:bodyDiv w:val="1"/>
      <w:marLeft w:val="0"/>
      <w:marRight w:val="0"/>
      <w:marTop w:val="0"/>
      <w:marBottom w:val="0"/>
      <w:divBdr>
        <w:top w:val="none" w:sz="0" w:space="0" w:color="auto"/>
        <w:left w:val="none" w:sz="0" w:space="0" w:color="auto"/>
        <w:bottom w:val="none" w:sz="0" w:space="0" w:color="auto"/>
        <w:right w:val="none" w:sz="0" w:space="0" w:color="auto"/>
      </w:divBdr>
    </w:div>
    <w:div w:id="999817859">
      <w:bodyDiv w:val="1"/>
      <w:marLeft w:val="0"/>
      <w:marRight w:val="0"/>
      <w:marTop w:val="0"/>
      <w:marBottom w:val="0"/>
      <w:divBdr>
        <w:top w:val="none" w:sz="0" w:space="0" w:color="auto"/>
        <w:left w:val="none" w:sz="0" w:space="0" w:color="auto"/>
        <w:bottom w:val="none" w:sz="0" w:space="0" w:color="auto"/>
        <w:right w:val="none" w:sz="0" w:space="0" w:color="auto"/>
      </w:divBdr>
    </w:div>
    <w:div w:id="1009332180">
      <w:bodyDiv w:val="1"/>
      <w:marLeft w:val="0"/>
      <w:marRight w:val="0"/>
      <w:marTop w:val="0"/>
      <w:marBottom w:val="0"/>
      <w:divBdr>
        <w:top w:val="none" w:sz="0" w:space="0" w:color="auto"/>
        <w:left w:val="none" w:sz="0" w:space="0" w:color="auto"/>
        <w:bottom w:val="none" w:sz="0" w:space="0" w:color="auto"/>
        <w:right w:val="none" w:sz="0" w:space="0" w:color="auto"/>
      </w:divBdr>
    </w:div>
    <w:div w:id="1024404774">
      <w:bodyDiv w:val="1"/>
      <w:marLeft w:val="0"/>
      <w:marRight w:val="0"/>
      <w:marTop w:val="0"/>
      <w:marBottom w:val="0"/>
      <w:divBdr>
        <w:top w:val="none" w:sz="0" w:space="0" w:color="auto"/>
        <w:left w:val="none" w:sz="0" w:space="0" w:color="auto"/>
        <w:bottom w:val="none" w:sz="0" w:space="0" w:color="auto"/>
        <w:right w:val="none" w:sz="0" w:space="0" w:color="auto"/>
      </w:divBdr>
    </w:div>
    <w:div w:id="1054431343">
      <w:bodyDiv w:val="1"/>
      <w:marLeft w:val="0"/>
      <w:marRight w:val="0"/>
      <w:marTop w:val="0"/>
      <w:marBottom w:val="0"/>
      <w:divBdr>
        <w:top w:val="none" w:sz="0" w:space="0" w:color="auto"/>
        <w:left w:val="none" w:sz="0" w:space="0" w:color="auto"/>
        <w:bottom w:val="none" w:sz="0" w:space="0" w:color="auto"/>
        <w:right w:val="none" w:sz="0" w:space="0" w:color="auto"/>
      </w:divBdr>
      <w:divsChild>
        <w:div w:id="1821196037">
          <w:marLeft w:val="0"/>
          <w:marRight w:val="0"/>
          <w:marTop w:val="0"/>
          <w:marBottom w:val="0"/>
          <w:divBdr>
            <w:top w:val="none" w:sz="0" w:space="0" w:color="auto"/>
            <w:left w:val="none" w:sz="0" w:space="0" w:color="auto"/>
            <w:bottom w:val="none" w:sz="0" w:space="0" w:color="auto"/>
            <w:right w:val="none" w:sz="0" w:space="0" w:color="auto"/>
          </w:divBdr>
          <w:divsChild>
            <w:div w:id="214703145">
              <w:marLeft w:val="0"/>
              <w:marRight w:val="0"/>
              <w:marTop w:val="0"/>
              <w:marBottom w:val="0"/>
              <w:divBdr>
                <w:top w:val="none" w:sz="0" w:space="0" w:color="auto"/>
                <w:left w:val="none" w:sz="0" w:space="0" w:color="auto"/>
                <w:bottom w:val="none" w:sz="0" w:space="0" w:color="auto"/>
                <w:right w:val="none" w:sz="0" w:space="0" w:color="auto"/>
              </w:divBdr>
              <w:divsChild>
                <w:div w:id="2088460571">
                  <w:marLeft w:val="0"/>
                  <w:marRight w:val="0"/>
                  <w:marTop w:val="0"/>
                  <w:marBottom w:val="0"/>
                  <w:divBdr>
                    <w:top w:val="none" w:sz="0" w:space="0" w:color="auto"/>
                    <w:left w:val="none" w:sz="0" w:space="0" w:color="auto"/>
                    <w:bottom w:val="none" w:sz="0" w:space="0" w:color="auto"/>
                    <w:right w:val="none" w:sz="0" w:space="0" w:color="auto"/>
                  </w:divBdr>
                  <w:divsChild>
                    <w:div w:id="2015569225">
                      <w:marLeft w:val="0"/>
                      <w:marRight w:val="0"/>
                      <w:marTop w:val="0"/>
                      <w:marBottom w:val="0"/>
                      <w:divBdr>
                        <w:top w:val="none" w:sz="0" w:space="0" w:color="auto"/>
                        <w:left w:val="none" w:sz="0" w:space="0" w:color="auto"/>
                        <w:bottom w:val="none" w:sz="0" w:space="0" w:color="auto"/>
                        <w:right w:val="none" w:sz="0" w:space="0" w:color="auto"/>
                      </w:divBdr>
                    </w:div>
                  </w:divsChild>
                </w:div>
                <w:div w:id="175579325">
                  <w:marLeft w:val="0"/>
                  <w:marRight w:val="0"/>
                  <w:marTop w:val="0"/>
                  <w:marBottom w:val="0"/>
                  <w:divBdr>
                    <w:top w:val="none" w:sz="0" w:space="0" w:color="auto"/>
                    <w:left w:val="none" w:sz="0" w:space="0" w:color="auto"/>
                    <w:bottom w:val="none" w:sz="0" w:space="0" w:color="auto"/>
                    <w:right w:val="none" w:sz="0" w:space="0" w:color="auto"/>
                  </w:divBdr>
                  <w:divsChild>
                    <w:div w:id="16236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29613">
      <w:bodyDiv w:val="1"/>
      <w:marLeft w:val="0"/>
      <w:marRight w:val="0"/>
      <w:marTop w:val="0"/>
      <w:marBottom w:val="0"/>
      <w:divBdr>
        <w:top w:val="none" w:sz="0" w:space="0" w:color="auto"/>
        <w:left w:val="none" w:sz="0" w:space="0" w:color="auto"/>
        <w:bottom w:val="none" w:sz="0" w:space="0" w:color="auto"/>
        <w:right w:val="none" w:sz="0" w:space="0" w:color="auto"/>
      </w:divBdr>
    </w:div>
    <w:div w:id="1136724260">
      <w:bodyDiv w:val="1"/>
      <w:marLeft w:val="0"/>
      <w:marRight w:val="0"/>
      <w:marTop w:val="0"/>
      <w:marBottom w:val="0"/>
      <w:divBdr>
        <w:top w:val="none" w:sz="0" w:space="0" w:color="auto"/>
        <w:left w:val="none" w:sz="0" w:space="0" w:color="auto"/>
        <w:bottom w:val="none" w:sz="0" w:space="0" w:color="auto"/>
        <w:right w:val="none" w:sz="0" w:space="0" w:color="auto"/>
      </w:divBdr>
    </w:div>
    <w:div w:id="1181432200">
      <w:bodyDiv w:val="1"/>
      <w:marLeft w:val="0"/>
      <w:marRight w:val="0"/>
      <w:marTop w:val="0"/>
      <w:marBottom w:val="0"/>
      <w:divBdr>
        <w:top w:val="none" w:sz="0" w:space="0" w:color="auto"/>
        <w:left w:val="none" w:sz="0" w:space="0" w:color="auto"/>
        <w:bottom w:val="none" w:sz="0" w:space="0" w:color="auto"/>
        <w:right w:val="none" w:sz="0" w:space="0" w:color="auto"/>
      </w:divBdr>
      <w:divsChild>
        <w:div w:id="703138128">
          <w:marLeft w:val="0"/>
          <w:marRight w:val="0"/>
          <w:marTop w:val="0"/>
          <w:marBottom w:val="450"/>
          <w:divBdr>
            <w:top w:val="single" w:sz="6" w:space="19" w:color="DEDEDE"/>
            <w:left w:val="single" w:sz="6" w:space="23" w:color="DEDEDE"/>
            <w:bottom w:val="single" w:sz="6" w:space="19" w:color="DEDEDE"/>
            <w:right w:val="single" w:sz="6" w:space="23" w:color="DEDEDE"/>
          </w:divBdr>
        </w:div>
      </w:divsChild>
    </w:div>
    <w:div w:id="1216812950">
      <w:bodyDiv w:val="1"/>
      <w:marLeft w:val="0"/>
      <w:marRight w:val="0"/>
      <w:marTop w:val="0"/>
      <w:marBottom w:val="0"/>
      <w:divBdr>
        <w:top w:val="none" w:sz="0" w:space="0" w:color="auto"/>
        <w:left w:val="none" w:sz="0" w:space="0" w:color="auto"/>
        <w:bottom w:val="none" w:sz="0" w:space="0" w:color="auto"/>
        <w:right w:val="none" w:sz="0" w:space="0" w:color="auto"/>
      </w:divBdr>
    </w:div>
    <w:div w:id="1235890765">
      <w:bodyDiv w:val="1"/>
      <w:marLeft w:val="0"/>
      <w:marRight w:val="0"/>
      <w:marTop w:val="0"/>
      <w:marBottom w:val="0"/>
      <w:divBdr>
        <w:top w:val="none" w:sz="0" w:space="0" w:color="auto"/>
        <w:left w:val="none" w:sz="0" w:space="0" w:color="auto"/>
        <w:bottom w:val="none" w:sz="0" w:space="0" w:color="auto"/>
        <w:right w:val="none" w:sz="0" w:space="0" w:color="auto"/>
      </w:divBdr>
    </w:div>
    <w:div w:id="1260603812">
      <w:bodyDiv w:val="1"/>
      <w:marLeft w:val="0"/>
      <w:marRight w:val="0"/>
      <w:marTop w:val="0"/>
      <w:marBottom w:val="0"/>
      <w:divBdr>
        <w:top w:val="none" w:sz="0" w:space="0" w:color="auto"/>
        <w:left w:val="none" w:sz="0" w:space="0" w:color="auto"/>
        <w:bottom w:val="none" w:sz="0" w:space="0" w:color="auto"/>
        <w:right w:val="none" w:sz="0" w:space="0" w:color="auto"/>
      </w:divBdr>
      <w:divsChild>
        <w:div w:id="1990670805">
          <w:marLeft w:val="0"/>
          <w:marRight w:val="0"/>
          <w:marTop w:val="0"/>
          <w:marBottom w:val="0"/>
          <w:divBdr>
            <w:top w:val="none" w:sz="0" w:space="0" w:color="auto"/>
            <w:left w:val="none" w:sz="0" w:space="0" w:color="auto"/>
            <w:bottom w:val="none" w:sz="0" w:space="0" w:color="auto"/>
            <w:right w:val="none" w:sz="0" w:space="0" w:color="auto"/>
          </w:divBdr>
        </w:div>
      </w:divsChild>
    </w:div>
    <w:div w:id="1341353335">
      <w:bodyDiv w:val="1"/>
      <w:marLeft w:val="0"/>
      <w:marRight w:val="0"/>
      <w:marTop w:val="0"/>
      <w:marBottom w:val="0"/>
      <w:divBdr>
        <w:top w:val="none" w:sz="0" w:space="0" w:color="auto"/>
        <w:left w:val="none" w:sz="0" w:space="0" w:color="auto"/>
        <w:bottom w:val="none" w:sz="0" w:space="0" w:color="auto"/>
        <w:right w:val="none" w:sz="0" w:space="0" w:color="auto"/>
      </w:divBdr>
    </w:div>
    <w:div w:id="1393506707">
      <w:bodyDiv w:val="1"/>
      <w:marLeft w:val="0"/>
      <w:marRight w:val="0"/>
      <w:marTop w:val="0"/>
      <w:marBottom w:val="0"/>
      <w:divBdr>
        <w:top w:val="none" w:sz="0" w:space="0" w:color="auto"/>
        <w:left w:val="none" w:sz="0" w:space="0" w:color="auto"/>
        <w:bottom w:val="none" w:sz="0" w:space="0" w:color="auto"/>
        <w:right w:val="none" w:sz="0" w:space="0" w:color="auto"/>
      </w:divBdr>
    </w:div>
    <w:div w:id="1404984504">
      <w:bodyDiv w:val="1"/>
      <w:marLeft w:val="0"/>
      <w:marRight w:val="0"/>
      <w:marTop w:val="0"/>
      <w:marBottom w:val="0"/>
      <w:divBdr>
        <w:top w:val="none" w:sz="0" w:space="0" w:color="auto"/>
        <w:left w:val="none" w:sz="0" w:space="0" w:color="auto"/>
        <w:bottom w:val="none" w:sz="0" w:space="0" w:color="auto"/>
        <w:right w:val="none" w:sz="0" w:space="0" w:color="auto"/>
      </w:divBdr>
    </w:div>
    <w:div w:id="1440955669">
      <w:bodyDiv w:val="1"/>
      <w:marLeft w:val="0"/>
      <w:marRight w:val="0"/>
      <w:marTop w:val="0"/>
      <w:marBottom w:val="0"/>
      <w:divBdr>
        <w:top w:val="none" w:sz="0" w:space="0" w:color="auto"/>
        <w:left w:val="none" w:sz="0" w:space="0" w:color="auto"/>
        <w:bottom w:val="none" w:sz="0" w:space="0" w:color="auto"/>
        <w:right w:val="none" w:sz="0" w:space="0" w:color="auto"/>
      </w:divBdr>
    </w:div>
    <w:div w:id="1444763064">
      <w:bodyDiv w:val="1"/>
      <w:marLeft w:val="0"/>
      <w:marRight w:val="0"/>
      <w:marTop w:val="0"/>
      <w:marBottom w:val="0"/>
      <w:divBdr>
        <w:top w:val="none" w:sz="0" w:space="0" w:color="auto"/>
        <w:left w:val="none" w:sz="0" w:space="0" w:color="auto"/>
        <w:bottom w:val="none" w:sz="0" w:space="0" w:color="auto"/>
        <w:right w:val="none" w:sz="0" w:space="0" w:color="auto"/>
      </w:divBdr>
    </w:div>
    <w:div w:id="1508060733">
      <w:bodyDiv w:val="1"/>
      <w:marLeft w:val="0"/>
      <w:marRight w:val="0"/>
      <w:marTop w:val="0"/>
      <w:marBottom w:val="0"/>
      <w:divBdr>
        <w:top w:val="none" w:sz="0" w:space="0" w:color="auto"/>
        <w:left w:val="none" w:sz="0" w:space="0" w:color="auto"/>
        <w:bottom w:val="none" w:sz="0" w:space="0" w:color="auto"/>
        <w:right w:val="none" w:sz="0" w:space="0" w:color="auto"/>
      </w:divBdr>
    </w:div>
    <w:div w:id="1519537596">
      <w:bodyDiv w:val="1"/>
      <w:marLeft w:val="0"/>
      <w:marRight w:val="0"/>
      <w:marTop w:val="0"/>
      <w:marBottom w:val="0"/>
      <w:divBdr>
        <w:top w:val="none" w:sz="0" w:space="0" w:color="auto"/>
        <w:left w:val="none" w:sz="0" w:space="0" w:color="auto"/>
        <w:bottom w:val="none" w:sz="0" w:space="0" w:color="auto"/>
        <w:right w:val="none" w:sz="0" w:space="0" w:color="auto"/>
      </w:divBdr>
    </w:div>
    <w:div w:id="1537503367">
      <w:bodyDiv w:val="1"/>
      <w:marLeft w:val="0"/>
      <w:marRight w:val="0"/>
      <w:marTop w:val="0"/>
      <w:marBottom w:val="0"/>
      <w:divBdr>
        <w:top w:val="none" w:sz="0" w:space="0" w:color="auto"/>
        <w:left w:val="none" w:sz="0" w:space="0" w:color="auto"/>
        <w:bottom w:val="none" w:sz="0" w:space="0" w:color="auto"/>
        <w:right w:val="none" w:sz="0" w:space="0" w:color="auto"/>
      </w:divBdr>
    </w:div>
    <w:div w:id="1537697900">
      <w:bodyDiv w:val="1"/>
      <w:marLeft w:val="0"/>
      <w:marRight w:val="0"/>
      <w:marTop w:val="0"/>
      <w:marBottom w:val="0"/>
      <w:divBdr>
        <w:top w:val="none" w:sz="0" w:space="0" w:color="auto"/>
        <w:left w:val="none" w:sz="0" w:space="0" w:color="auto"/>
        <w:bottom w:val="none" w:sz="0" w:space="0" w:color="auto"/>
        <w:right w:val="none" w:sz="0" w:space="0" w:color="auto"/>
      </w:divBdr>
    </w:div>
    <w:div w:id="1554654674">
      <w:bodyDiv w:val="1"/>
      <w:marLeft w:val="0"/>
      <w:marRight w:val="0"/>
      <w:marTop w:val="0"/>
      <w:marBottom w:val="0"/>
      <w:divBdr>
        <w:top w:val="none" w:sz="0" w:space="0" w:color="auto"/>
        <w:left w:val="none" w:sz="0" w:space="0" w:color="auto"/>
        <w:bottom w:val="none" w:sz="0" w:space="0" w:color="auto"/>
        <w:right w:val="none" w:sz="0" w:space="0" w:color="auto"/>
      </w:divBdr>
    </w:div>
    <w:div w:id="1630160870">
      <w:bodyDiv w:val="1"/>
      <w:marLeft w:val="0"/>
      <w:marRight w:val="0"/>
      <w:marTop w:val="0"/>
      <w:marBottom w:val="0"/>
      <w:divBdr>
        <w:top w:val="none" w:sz="0" w:space="0" w:color="auto"/>
        <w:left w:val="none" w:sz="0" w:space="0" w:color="auto"/>
        <w:bottom w:val="none" w:sz="0" w:space="0" w:color="auto"/>
        <w:right w:val="none" w:sz="0" w:space="0" w:color="auto"/>
      </w:divBdr>
    </w:div>
    <w:div w:id="1642424536">
      <w:bodyDiv w:val="1"/>
      <w:marLeft w:val="0"/>
      <w:marRight w:val="0"/>
      <w:marTop w:val="0"/>
      <w:marBottom w:val="0"/>
      <w:divBdr>
        <w:top w:val="none" w:sz="0" w:space="0" w:color="auto"/>
        <w:left w:val="none" w:sz="0" w:space="0" w:color="auto"/>
        <w:bottom w:val="none" w:sz="0" w:space="0" w:color="auto"/>
        <w:right w:val="none" w:sz="0" w:space="0" w:color="auto"/>
      </w:divBdr>
    </w:div>
    <w:div w:id="1666668028">
      <w:bodyDiv w:val="1"/>
      <w:marLeft w:val="0"/>
      <w:marRight w:val="0"/>
      <w:marTop w:val="0"/>
      <w:marBottom w:val="0"/>
      <w:divBdr>
        <w:top w:val="none" w:sz="0" w:space="0" w:color="auto"/>
        <w:left w:val="none" w:sz="0" w:space="0" w:color="auto"/>
        <w:bottom w:val="none" w:sz="0" w:space="0" w:color="auto"/>
        <w:right w:val="none" w:sz="0" w:space="0" w:color="auto"/>
      </w:divBdr>
    </w:div>
    <w:div w:id="1675454786">
      <w:bodyDiv w:val="1"/>
      <w:marLeft w:val="0"/>
      <w:marRight w:val="0"/>
      <w:marTop w:val="0"/>
      <w:marBottom w:val="0"/>
      <w:divBdr>
        <w:top w:val="none" w:sz="0" w:space="0" w:color="auto"/>
        <w:left w:val="none" w:sz="0" w:space="0" w:color="auto"/>
        <w:bottom w:val="none" w:sz="0" w:space="0" w:color="auto"/>
        <w:right w:val="none" w:sz="0" w:space="0" w:color="auto"/>
      </w:divBdr>
    </w:div>
    <w:div w:id="1678921640">
      <w:bodyDiv w:val="1"/>
      <w:marLeft w:val="0"/>
      <w:marRight w:val="0"/>
      <w:marTop w:val="0"/>
      <w:marBottom w:val="0"/>
      <w:divBdr>
        <w:top w:val="none" w:sz="0" w:space="0" w:color="auto"/>
        <w:left w:val="none" w:sz="0" w:space="0" w:color="auto"/>
        <w:bottom w:val="none" w:sz="0" w:space="0" w:color="auto"/>
        <w:right w:val="none" w:sz="0" w:space="0" w:color="auto"/>
      </w:divBdr>
    </w:div>
    <w:div w:id="1701516511">
      <w:bodyDiv w:val="1"/>
      <w:marLeft w:val="0"/>
      <w:marRight w:val="0"/>
      <w:marTop w:val="0"/>
      <w:marBottom w:val="0"/>
      <w:divBdr>
        <w:top w:val="none" w:sz="0" w:space="0" w:color="auto"/>
        <w:left w:val="none" w:sz="0" w:space="0" w:color="auto"/>
        <w:bottom w:val="none" w:sz="0" w:space="0" w:color="auto"/>
        <w:right w:val="none" w:sz="0" w:space="0" w:color="auto"/>
      </w:divBdr>
    </w:div>
    <w:div w:id="1749571750">
      <w:bodyDiv w:val="1"/>
      <w:marLeft w:val="0"/>
      <w:marRight w:val="0"/>
      <w:marTop w:val="0"/>
      <w:marBottom w:val="0"/>
      <w:divBdr>
        <w:top w:val="none" w:sz="0" w:space="0" w:color="auto"/>
        <w:left w:val="none" w:sz="0" w:space="0" w:color="auto"/>
        <w:bottom w:val="none" w:sz="0" w:space="0" w:color="auto"/>
        <w:right w:val="none" w:sz="0" w:space="0" w:color="auto"/>
      </w:divBdr>
    </w:div>
    <w:div w:id="1762948704">
      <w:bodyDiv w:val="1"/>
      <w:marLeft w:val="0"/>
      <w:marRight w:val="0"/>
      <w:marTop w:val="0"/>
      <w:marBottom w:val="0"/>
      <w:divBdr>
        <w:top w:val="none" w:sz="0" w:space="0" w:color="auto"/>
        <w:left w:val="none" w:sz="0" w:space="0" w:color="auto"/>
        <w:bottom w:val="none" w:sz="0" w:space="0" w:color="auto"/>
        <w:right w:val="none" w:sz="0" w:space="0" w:color="auto"/>
      </w:divBdr>
    </w:div>
    <w:div w:id="1779720786">
      <w:bodyDiv w:val="1"/>
      <w:marLeft w:val="0"/>
      <w:marRight w:val="0"/>
      <w:marTop w:val="0"/>
      <w:marBottom w:val="0"/>
      <w:divBdr>
        <w:top w:val="none" w:sz="0" w:space="0" w:color="auto"/>
        <w:left w:val="none" w:sz="0" w:space="0" w:color="auto"/>
        <w:bottom w:val="none" w:sz="0" w:space="0" w:color="auto"/>
        <w:right w:val="none" w:sz="0" w:space="0" w:color="auto"/>
      </w:divBdr>
    </w:div>
    <w:div w:id="1805123705">
      <w:bodyDiv w:val="1"/>
      <w:marLeft w:val="0"/>
      <w:marRight w:val="0"/>
      <w:marTop w:val="0"/>
      <w:marBottom w:val="0"/>
      <w:divBdr>
        <w:top w:val="none" w:sz="0" w:space="0" w:color="auto"/>
        <w:left w:val="none" w:sz="0" w:space="0" w:color="auto"/>
        <w:bottom w:val="none" w:sz="0" w:space="0" w:color="auto"/>
        <w:right w:val="none" w:sz="0" w:space="0" w:color="auto"/>
      </w:divBdr>
    </w:div>
    <w:div w:id="1906605306">
      <w:bodyDiv w:val="1"/>
      <w:marLeft w:val="0"/>
      <w:marRight w:val="0"/>
      <w:marTop w:val="0"/>
      <w:marBottom w:val="0"/>
      <w:divBdr>
        <w:top w:val="none" w:sz="0" w:space="0" w:color="auto"/>
        <w:left w:val="none" w:sz="0" w:space="0" w:color="auto"/>
        <w:bottom w:val="none" w:sz="0" w:space="0" w:color="auto"/>
        <w:right w:val="none" w:sz="0" w:space="0" w:color="auto"/>
      </w:divBdr>
    </w:div>
    <w:div w:id="1914393572">
      <w:bodyDiv w:val="1"/>
      <w:marLeft w:val="0"/>
      <w:marRight w:val="0"/>
      <w:marTop w:val="0"/>
      <w:marBottom w:val="0"/>
      <w:divBdr>
        <w:top w:val="none" w:sz="0" w:space="0" w:color="auto"/>
        <w:left w:val="none" w:sz="0" w:space="0" w:color="auto"/>
        <w:bottom w:val="none" w:sz="0" w:space="0" w:color="auto"/>
        <w:right w:val="none" w:sz="0" w:space="0" w:color="auto"/>
      </w:divBdr>
    </w:div>
    <w:div w:id="1937713371">
      <w:bodyDiv w:val="1"/>
      <w:marLeft w:val="0"/>
      <w:marRight w:val="0"/>
      <w:marTop w:val="0"/>
      <w:marBottom w:val="0"/>
      <w:divBdr>
        <w:top w:val="none" w:sz="0" w:space="0" w:color="auto"/>
        <w:left w:val="none" w:sz="0" w:space="0" w:color="auto"/>
        <w:bottom w:val="none" w:sz="0" w:space="0" w:color="auto"/>
        <w:right w:val="none" w:sz="0" w:space="0" w:color="auto"/>
      </w:divBdr>
    </w:div>
    <w:div w:id="2008629366">
      <w:bodyDiv w:val="1"/>
      <w:marLeft w:val="0"/>
      <w:marRight w:val="0"/>
      <w:marTop w:val="0"/>
      <w:marBottom w:val="0"/>
      <w:divBdr>
        <w:top w:val="none" w:sz="0" w:space="0" w:color="auto"/>
        <w:left w:val="none" w:sz="0" w:space="0" w:color="auto"/>
        <w:bottom w:val="none" w:sz="0" w:space="0" w:color="auto"/>
        <w:right w:val="none" w:sz="0" w:space="0" w:color="auto"/>
      </w:divBdr>
    </w:div>
    <w:div w:id="2009211934">
      <w:bodyDiv w:val="1"/>
      <w:marLeft w:val="0"/>
      <w:marRight w:val="0"/>
      <w:marTop w:val="0"/>
      <w:marBottom w:val="0"/>
      <w:divBdr>
        <w:top w:val="none" w:sz="0" w:space="0" w:color="auto"/>
        <w:left w:val="none" w:sz="0" w:space="0" w:color="auto"/>
        <w:bottom w:val="none" w:sz="0" w:space="0" w:color="auto"/>
        <w:right w:val="none" w:sz="0" w:space="0" w:color="auto"/>
      </w:divBdr>
    </w:div>
    <w:div w:id="2037926846">
      <w:bodyDiv w:val="1"/>
      <w:marLeft w:val="0"/>
      <w:marRight w:val="0"/>
      <w:marTop w:val="0"/>
      <w:marBottom w:val="0"/>
      <w:divBdr>
        <w:top w:val="none" w:sz="0" w:space="0" w:color="auto"/>
        <w:left w:val="none" w:sz="0" w:space="0" w:color="auto"/>
        <w:bottom w:val="none" w:sz="0" w:space="0" w:color="auto"/>
        <w:right w:val="none" w:sz="0" w:space="0" w:color="auto"/>
      </w:divBdr>
    </w:div>
    <w:div w:id="2050757485">
      <w:bodyDiv w:val="1"/>
      <w:marLeft w:val="0"/>
      <w:marRight w:val="0"/>
      <w:marTop w:val="0"/>
      <w:marBottom w:val="0"/>
      <w:divBdr>
        <w:top w:val="none" w:sz="0" w:space="0" w:color="auto"/>
        <w:left w:val="none" w:sz="0" w:space="0" w:color="auto"/>
        <w:bottom w:val="none" w:sz="0" w:space="0" w:color="auto"/>
        <w:right w:val="none" w:sz="0" w:space="0" w:color="auto"/>
      </w:divBdr>
    </w:div>
    <w:div w:id="2093239471">
      <w:bodyDiv w:val="1"/>
      <w:marLeft w:val="0"/>
      <w:marRight w:val="0"/>
      <w:marTop w:val="0"/>
      <w:marBottom w:val="0"/>
      <w:divBdr>
        <w:top w:val="none" w:sz="0" w:space="0" w:color="auto"/>
        <w:left w:val="none" w:sz="0" w:space="0" w:color="auto"/>
        <w:bottom w:val="none" w:sz="0" w:space="0" w:color="auto"/>
        <w:right w:val="none" w:sz="0" w:space="0" w:color="auto"/>
      </w:divBdr>
    </w:div>
    <w:div w:id="21202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li.baskar@law.christuniversity.in" TargetMode="External"/><Relationship Id="rId13" Type="http://schemas.openxmlformats.org/officeDocument/2006/relationships/hyperlink" Target="https://en.wikipedia.org/wiki/Women%27s_suffrage" TargetMode="External"/><Relationship Id="rId18" Type="http://schemas.openxmlformats.org/officeDocument/2006/relationships/hyperlink" Target="https://en.wikipedia.org/wiki/Patriarch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Caste_system_in_India" TargetMode="External"/><Relationship Id="rId7" Type="http://schemas.openxmlformats.org/officeDocument/2006/relationships/endnotes" Target="endnotes.xml"/><Relationship Id="rId12" Type="http://schemas.openxmlformats.org/officeDocument/2006/relationships/hyperlink" Target="https://en.wikipedia.org/wiki/Equal_pay_for_women" TargetMode="External"/><Relationship Id="rId17" Type="http://schemas.openxmlformats.org/officeDocument/2006/relationships/hyperlink" Target="https://en.wikipedia.org/wiki/Women%27s_righ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Women_in_India" TargetMode="External"/><Relationship Id="rId20" Type="http://schemas.openxmlformats.org/officeDocument/2006/relationships/hyperlink" Target="https://en.wikipedia.org/wiki/Western_count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arental_leave" TargetMode="External"/><Relationship Id="rId24" Type="http://schemas.openxmlformats.org/officeDocument/2006/relationships/hyperlink" Target="https://books.google.com/books?id=SKkzbVsmGOQC" TargetMode="External"/><Relationship Id="rId5" Type="http://schemas.openxmlformats.org/officeDocument/2006/relationships/webSettings" Target="webSettings.xml"/><Relationship Id="rId15" Type="http://schemas.openxmlformats.org/officeDocument/2006/relationships/hyperlink" Target="https://en.wikipedia.org/wiki/Feminism" TargetMode="External"/><Relationship Id="rId23" Type="http://schemas.openxmlformats.org/officeDocument/2006/relationships/hyperlink" Target="https://books.google.com/books?id=Kh2keRsHhnwC" TargetMode="External"/><Relationship Id="rId10" Type="http://schemas.openxmlformats.org/officeDocument/2006/relationships/hyperlink" Target="https://en.wikipedia.org/wiki/Domestic_violence" TargetMode="External"/><Relationship Id="rId19" Type="http://schemas.openxmlformats.org/officeDocument/2006/relationships/hyperlink" Target="https://en.wikipedia.org/wiki/Dowry_law_in_Indi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wikipedia.org/wiki/Sexual_harassment" TargetMode="External"/><Relationship Id="rId22" Type="http://schemas.openxmlformats.org/officeDocument/2006/relationships/hyperlink" Target="https://en.wikipedia.org/wiki/Quit_India_move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ooks.google.com/books?id=SKkzbVsmGOQC" TargetMode="External"/><Relationship Id="rId1" Type="http://schemas.openxmlformats.org/officeDocument/2006/relationships/hyperlink" Target="https://books.google.com/books?id=Kh2keRsHhn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2E71-239F-1749-9D0C-EC7405C8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6597</Words>
  <Characters>37607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Kalpesh</cp:lastModifiedBy>
  <cp:revision>12</cp:revision>
  <dcterms:created xsi:type="dcterms:W3CDTF">2020-05-15T05:48:00Z</dcterms:created>
  <dcterms:modified xsi:type="dcterms:W3CDTF">2020-06-21T10:05:00Z</dcterms:modified>
</cp:coreProperties>
</file>